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D7AFC" w14:textId="77777777" w:rsidR="007C628B" w:rsidRPr="00325959" w:rsidRDefault="007C628B" w:rsidP="007C628B">
      <w:pPr>
        <w:rPr>
          <w:rFonts w:asciiTheme="minorHAnsi" w:hAnsiTheme="minorHAnsi" w:cstheme="minorHAnsi"/>
          <w:sz w:val="22"/>
        </w:rPr>
      </w:pPr>
    </w:p>
    <w:p w14:paraId="4B43B9BD" w14:textId="77777777" w:rsidR="007C628B" w:rsidRPr="00325959" w:rsidRDefault="008C637C" w:rsidP="007C628B">
      <w:pPr>
        <w:rPr>
          <w:rFonts w:asciiTheme="minorHAnsi" w:hAnsiTheme="minorHAnsi" w:cstheme="minorHAnsi"/>
          <w:sz w:val="22"/>
        </w:rPr>
      </w:pPr>
      <w:r w:rsidRPr="008B2FCB">
        <w:rPr>
          <w:noProof/>
          <w:lang w:eastAsia="en-GB"/>
        </w:rPr>
        <w:drawing>
          <wp:anchor distT="0" distB="0" distL="114300" distR="114300" simplePos="0" relativeHeight="251659264" behindDoc="0" locked="0" layoutInCell="1" allowOverlap="0" wp14:anchorId="61EED3B9" wp14:editId="223D407E">
            <wp:simplePos x="0" y="0"/>
            <wp:positionH relativeFrom="margin">
              <wp:posOffset>325755</wp:posOffset>
            </wp:positionH>
            <wp:positionV relativeFrom="page">
              <wp:posOffset>1052195</wp:posOffset>
            </wp:positionV>
            <wp:extent cx="2559050" cy="683895"/>
            <wp:effectExtent l="0" t="0" r="0" b="190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orfields Hospital NHS Foundatiion Trust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9050" cy="683895"/>
                    </a:xfrm>
                    <a:prstGeom prst="rect">
                      <a:avLst/>
                    </a:prstGeom>
                  </pic:spPr>
                </pic:pic>
              </a:graphicData>
            </a:graphic>
            <wp14:sizeRelH relativeFrom="margin">
              <wp14:pctWidth>0</wp14:pctWidth>
            </wp14:sizeRelH>
            <wp14:sizeRelV relativeFrom="margin">
              <wp14:pctHeight>0</wp14:pctHeight>
            </wp14:sizeRelV>
          </wp:anchor>
        </w:drawing>
      </w:r>
    </w:p>
    <w:p w14:paraId="0039573D" w14:textId="77777777" w:rsidR="007C628B" w:rsidRPr="00325959" w:rsidRDefault="008C637C" w:rsidP="007C628B">
      <w:pPr>
        <w:rPr>
          <w:rFonts w:asciiTheme="minorHAnsi" w:hAnsiTheme="minorHAnsi" w:cstheme="minorHAnsi"/>
          <w:sz w:val="22"/>
        </w:rPr>
      </w:pPr>
      <w:r w:rsidRPr="008B2FCB">
        <w:rPr>
          <w:noProof/>
          <w:lang w:eastAsia="en-GB"/>
        </w:rPr>
        <w:drawing>
          <wp:anchor distT="0" distB="0" distL="114300" distR="114300" simplePos="0" relativeHeight="251661312" behindDoc="0" locked="0" layoutInCell="1" allowOverlap="1" wp14:anchorId="22DFE4E9" wp14:editId="025D8EE6">
            <wp:simplePos x="0" y="0"/>
            <wp:positionH relativeFrom="margin">
              <wp:posOffset>5604510</wp:posOffset>
            </wp:positionH>
            <wp:positionV relativeFrom="paragraph">
              <wp:posOffset>97155</wp:posOffset>
            </wp:positionV>
            <wp:extent cx="895985" cy="360680"/>
            <wp:effectExtent l="0" t="0" r="0" b="127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HS White Letters on 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5985" cy="360680"/>
                    </a:xfrm>
                    <a:prstGeom prst="rect">
                      <a:avLst/>
                    </a:prstGeom>
                  </pic:spPr>
                </pic:pic>
              </a:graphicData>
            </a:graphic>
          </wp:anchor>
        </w:drawing>
      </w:r>
    </w:p>
    <w:p w14:paraId="32D46EE4" w14:textId="77777777" w:rsidR="000839DB" w:rsidRDefault="000839DB" w:rsidP="000839DB">
      <w:pPr>
        <w:spacing w:after="0"/>
        <w:jc w:val="right"/>
        <w:rPr>
          <w:rFonts w:asciiTheme="minorHAnsi" w:hAnsiTheme="minorHAnsi" w:cstheme="minorHAnsi"/>
          <w:b/>
          <w:sz w:val="22"/>
        </w:rPr>
      </w:pPr>
    </w:p>
    <w:p w14:paraId="1AAEEF5B" w14:textId="77777777" w:rsidR="008C637C" w:rsidRDefault="008C637C">
      <w:pPr>
        <w:spacing w:after="200" w:line="276" w:lineRule="auto"/>
        <w:ind w:left="0"/>
        <w:rPr>
          <w:rFonts w:asciiTheme="minorHAnsi" w:hAnsiTheme="minorHAnsi" w:cstheme="minorHAnsi"/>
          <w:b/>
          <w:sz w:val="22"/>
        </w:rPr>
      </w:pPr>
    </w:p>
    <w:p w14:paraId="442145B5" w14:textId="77777777" w:rsidR="008C637C" w:rsidRDefault="008C637C">
      <w:pPr>
        <w:spacing w:after="200" w:line="276" w:lineRule="auto"/>
        <w:ind w:left="0"/>
        <w:rPr>
          <w:rFonts w:asciiTheme="minorHAnsi" w:hAnsiTheme="minorHAnsi" w:cstheme="minorHAnsi"/>
          <w:b/>
          <w:sz w:val="22"/>
        </w:rPr>
      </w:pPr>
    </w:p>
    <w:p w14:paraId="4B7C0DD1" w14:textId="77777777" w:rsidR="008C637C" w:rsidRDefault="008C637C" w:rsidP="000839DB">
      <w:pPr>
        <w:spacing w:after="0"/>
        <w:jc w:val="right"/>
        <w:rPr>
          <w:rFonts w:asciiTheme="minorHAnsi" w:hAnsiTheme="minorHAnsi" w:cstheme="minorHAnsi"/>
          <w:b/>
          <w:sz w:val="22"/>
        </w:rPr>
      </w:pPr>
    </w:p>
    <w:p w14:paraId="712AD554" w14:textId="77777777" w:rsidR="008C637C" w:rsidRDefault="008C637C" w:rsidP="000839DB">
      <w:pPr>
        <w:spacing w:after="0"/>
        <w:jc w:val="right"/>
        <w:rPr>
          <w:rFonts w:asciiTheme="minorHAnsi" w:hAnsiTheme="minorHAnsi" w:cstheme="minorHAnsi"/>
          <w:b/>
          <w:sz w:val="22"/>
        </w:rPr>
      </w:pPr>
    </w:p>
    <w:p w14:paraId="1346DF85" w14:textId="77777777" w:rsidR="008C637C" w:rsidRDefault="00462661" w:rsidP="000839DB">
      <w:pPr>
        <w:spacing w:after="0"/>
        <w:jc w:val="right"/>
        <w:rPr>
          <w:rFonts w:asciiTheme="minorHAnsi" w:hAnsiTheme="minorHAnsi" w:cstheme="minorHAnsi"/>
          <w:b/>
          <w:sz w:val="22"/>
        </w:rPr>
      </w:pPr>
      <w:r w:rsidRPr="008C637C">
        <w:rPr>
          <w:rFonts w:asciiTheme="minorHAnsi" w:hAnsiTheme="minorHAnsi" w:cstheme="minorHAnsi"/>
          <w:b/>
          <w:noProof/>
          <w:sz w:val="22"/>
          <w:lang w:eastAsia="en-GB"/>
        </w:rPr>
        <w:drawing>
          <wp:anchor distT="0" distB="0" distL="114300" distR="114300" simplePos="0" relativeHeight="251664384" behindDoc="0" locked="0" layoutInCell="1" allowOverlap="1" wp14:anchorId="5A3FAF45" wp14:editId="5833E03B">
            <wp:simplePos x="0" y="0"/>
            <wp:positionH relativeFrom="margin">
              <wp:posOffset>4676140</wp:posOffset>
            </wp:positionH>
            <wp:positionV relativeFrom="page">
              <wp:posOffset>2362835</wp:posOffset>
            </wp:positionV>
            <wp:extent cx="1925955" cy="3745865"/>
            <wp:effectExtent l="0" t="0" r="0" b="698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cover edge image blue.png"/>
                    <pic:cNvPicPr/>
                  </pic:nvPicPr>
                  <pic:blipFill rotWithShape="1">
                    <a:blip r:embed="rId10" cstate="print">
                      <a:extLst>
                        <a:ext uri="{28A0092B-C50C-407E-A947-70E740481C1C}">
                          <a14:useLocalDpi xmlns:a14="http://schemas.microsoft.com/office/drawing/2010/main" val="0"/>
                        </a:ext>
                      </a:extLst>
                    </a:blip>
                    <a:srcRect r="48571"/>
                    <a:stretch/>
                  </pic:blipFill>
                  <pic:spPr bwMode="auto">
                    <a:xfrm>
                      <a:off x="0" y="0"/>
                      <a:ext cx="1925955" cy="3745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F9A94A" w14:textId="77777777" w:rsidR="008C637C" w:rsidRDefault="008C637C" w:rsidP="000839DB">
      <w:pPr>
        <w:spacing w:after="0"/>
        <w:jc w:val="right"/>
        <w:rPr>
          <w:rFonts w:asciiTheme="minorHAnsi" w:hAnsiTheme="minorHAnsi" w:cstheme="minorHAnsi"/>
          <w:b/>
          <w:sz w:val="22"/>
        </w:rPr>
      </w:pPr>
      <w:r w:rsidRPr="008C637C">
        <w:rPr>
          <w:rFonts w:asciiTheme="minorHAnsi" w:hAnsiTheme="minorHAnsi" w:cstheme="minorHAnsi"/>
          <w:b/>
          <w:noProof/>
          <w:sz w:val="22"/>
          <w:lang w:eastAsia="en-GB"/>
        </w:rPr>
        <mc:AlternateContent>
          <mc:Choice Requires="wps">
            <w:drawing>
              <wp:anchor distT="0" distB="0" distL="114300" distR="114300" simplePos="0" relativeHeight="251663360" behindDoc="0" locked="1" layoutInCell="1" allowOverlap="1" wp14:anchorId="592E1312" wp14:editId="579E78FF">
                <wp:simplePos x="0" y="0"/>
                <wp:positionH relativeFrom="margin">
                  <wp:posOffset>-57150</wp:posOffset>
                </wp:positionH>
                <wp:positionV relativeFrom="margin">
                  <wp:posOffset>2494280</wp:posOffset>
                </wp:positionV>
                <wp:extent cx="6645275" cy="2483485"/>
                <wp:effectExtent l="0" t="0" r="3175" b="0"/>
                <wp:wrapSquare wrapText="bothSides"/>
                <wp:docPr id="1" name="Rectangle 1"/>
                <wp:cNvGraphicFramePr/>
                <a:graphic xmlns:a="http://schemas.openxmlformats.org/drawingml/2006/main">
                  <a:graphicData uri="http://schemas.microsoft.com/office/word/2010/wordprocessingShape">
                    <wps:wsp>
                      <wps:cNvSpPr/>
                      <wps:spPr>
                        <a:xfrm>
                          <a:off x="0" y="0"/>
                          <a:ext cx="6645275" cy="2483485"/>
                        </a:xfrm>
                        <a:prstGeom prst="rect">
                          <a:avLst/>
                        </a:prstGeom>
                        <a:solidFill>
                          <a:srgbClr val="4F81BD"/>
                        </a:solidFill>
                        <a:ln w="25400" cap="flat" cmpd="sng" algn="ctr">
                          <a:noFill/>
                          <a:prstDash val="solid"/>
                        </a:ln>
                        <a:effectLst/>
                      </wps:spPr>
                      <wps:txbx>
                        <w:txbxContent>
                          <w:p w14:paraId="0FB86C01" w14:textId="585AAE3D" w:rsidR="00DA4C70" w:rsidRDefault="00F926F4" w:rsidP="008C637C">
                            <w:pPr>
                              <w:ind w:left="0"/>
                              <w:rPr>
                                <w:rFonts w:ascii="Calibri" w:hAnsi="Calibri" w:cs="Calibri"/>
                                <w:color w:val="FFFFFF"/>
                                <w:sz w:val="56"/>
                                <w:szCs w:val="56"/>
                              </w:rPr>
                            </w:pPr>
                            <w:r>
                              <w:rPr>
                                <w:rFonts w:ascii="Calibri" w:hAnsi="Calibri" w:cs="Calibri"/>
                                <w:color w:val="FFFFFF"/>
                                <w:sz w:val="56"/>
                                <w:szCs w:val="56"/>
                              </w:rPr>
                              <w:t xml:space="preserve">Agenda item </w:t>
                            </w:r>
                            <w:r w:rsidR="00AF3593">
                              <w:rPr>
                                <w:rFonts w:ascii="Calibri" w:hAnsi="Calibri" w:cs="Calibri"/>
                                <w:color w:val="FFFFFF"/>
                                <w:sz w:val="56"/>
                                <w:szCs w:val="56"/>
                              </w:rPr>
                              <w:t>11</w:t>
                            </w:r>
                          </w:p>
                          <w:p w14:paraId="311423A1" w14:textId="4530918E" w:rsidR="00DA4C70" w:rsidRPr="000F7322" w:rsidRDefault="00A97AC1" w:rsidP="008C637C">
                            <w:pPr>
                              <w:ind w:left="0"/>
                              <w:rPr>
                                <w:rFonts w:ascii="Calibri" w:hAnsi="Calibri" w:cs="Calibri"/>
                                <w:color w:val="FFFFFF"/>
                                <w:sz w:val="56"/>
                                <w:szCs w:val="56"/>
                              </w:rPr>
                            </w:pPr>
                            <w:r>
                              <w:rPr>
                                <w:rFonts w:ascii="Calibri" w:hAnsi="Calibri" w:cs="Calibri"/>
                                <w:color w:val="FFFFFF"/>
                                <w:sz w:val="56"/>
                                <w:szCs w:val="56"/>
                              </w:rPr>
                              <w:t>Q</w:t>
                            </w:r>
                            <w:r w:rsidR="00A8703E">
                              <w:rPr>
                                <w:rFonts w:ascii="Calibri" w:hAnsi="Calibri" w:cs="Calibri"/>
                                <w:color w:val="FFFFFF"/>
                                <w:sz w:val="56"/>
                                <w:szCs w:val="56"/>
                              </w:rPr>
                              <w:t>1</w:t>
                            </w:r>
                            <w:r w:rsidR="005557D8">
                              <w:rPr>
                                <w:rFonts w:ascii="Calibri" w:hAnsi="Calibri" w:cs="Calibri"/>
                                <w:color w:val="FFFFFF"/>
                                <w:sz w:val="56"/>
                                <w:szCs w:val="56"/>
                              </w:rPr>
                              <w:t xml:space="preserve"> </w:t>
                            </w:r>
                            <w:r w:rsidR="00DA4C70">
                              <w:rPr>
                                <w:rFonts w:ascii="Calibri" w:hAnsi="Calibri" w:cs="Calibri"/>
                                <w:color w:val="FFFFFF"/>
                                <w:sz w:val="56"/>
                                <w:szCs w:val="56"/>
                              </w:rPr>
                              <w:t>Freedom to speak up report</w:t>
                            </w:r>
                          </w:p>
                          <w:p w14:paraId="152CA5C3" w14:textId="77777777" w:rsidR="00B41440" w:rsidRDefault="00DA4C70" w:rsidP="008C637C">
                            <w:pPr>
                              <w:ind w:left="0"/>
                              <w:rPr>
                                <w:rFonts w:ascii="Calibri" w:hAnsi="Calibri" w:cs="Calibri"/>
                                <w:color w:val="FFFFFF"/>
                                <w:sz w:val="56"/>
                                <w:szCs w:val="56"/>
                              </w:rPr>
                            </w:pPr>
                            <w:r>
                              <w:rPr>
                                <w:rFonts w:ascii="Calibri" w:hAnsi="Calibri" w:cs="Calibri"/>
                                <w:color w:val="FFFFFF"/>
                                <w:sz w:val="56"/>
                                <w:szCs w:val="56"/>
                              </w:rPr>
                              <w:t>Board of directors</w:t>
                            </w:r>
                            <w:r w:rsidR="0006500F">
                              <w:rPr>
                                <w:rFonts w:ascii="Calibri" w:hAnsi="Calibri" w:cs="Calibri"/>
                                <w:color w:val="FFFFFF"/>
                                <w:sz w:val="56"/>
                                <w:szCs w:val="56"/>
                              </w:rPr>
                              <w:t xml:space="preserve"> </w:t>
                            </w:r>
                          </w:p>
                          <w:p w14:paraId="6CA792FB" w14:textId="7EB587EE" w:rsidR="00DA4C70" w:rsidRPr="000F7322" w:rsidRDefault="005557D8" w:rsidP="008C637C">
                            <w:pPr>
                              <w:ind w:left="0"/>
                              <w:rPr>
                                <w:rFonts w:ascii="Calibri" w:hAnsi="Calibri" w:cs="Calibri"/>
                                <w:color w:val="FFFFFF"/>
                                <w:sz w:val="56"/>
                                <w:szCs w:val="56"/>
                              </w:rPr>
                            </w:pPr>
                            <w:r>
                              <w:rPr>
                                <w:rFonts w:ascii="Calibri" w:hAnsi="Calibri" w:cs="Calibri"/>
                                <w:color w:val="FFFFFF"/>
                                <w:sz w:val="56"/>
                                <w:szCs w:val="56"/>
                              </w:rPr>
                              <w:t>2</w:t>
                            </w:r>
                            <w:r w:rsidR="00A8703E">
                              <w:rPr>
                                <w:rFonts w:ascii="Calibri" w:hAnsi="Calibri" w:cs="Calibri"/>
                                <w:color w:val="FFFFFF"/>
                                <w:sz w:val="56"/>
                                <w:szCs w:val="56"/>
                              </w:rPr>
                              <w:t>2</w:t>
                            </w:r>
                            <w:r w:rsidR="00A97AC1">
                              <w:rPr>
                                <w:rFonts w:ascii="Calibri" w:hAnsi="Calibri" w:cs="Calibri"/>
                                <w:color w:val="FFFFFF"/>
                                <w:sz w:val="56"/>
                                <w:szCs w:val="56"/>
                              </w:rPr>
                              <w:t xml:space="preserve"> </w:t>
                            </w:r>
                            <w:r w:rsidR="00A8703E">
                              <w:rPr>
                                <w:rFonts w:ascii="Calibri" w:hAnsi="Calibri" w:cs="Calibri"/>
                                <w:color w:val="FFFFFF"/>
                                <w:sz w:val="56"/>
                                <w:szCs w:val="56"/>
                              </w:rPr>
                              <w:t>September</w:t>
                            </w:r>
                            <w:r>
                              <w:rPr>
                                <w:rFonts w:ascii="Calibri" w:hAnsi="Calibri" w:cs="Calibri"/>
                                <w:color w:val="FFFFFF"/>
                                <w:sz w:val="56"/>
                                <w:szCs w:val="56"/>
                              </w:rPr>
                              <w:t xml:space="preserve"> </w:t>
                            </w:r>
                            <w:r w:rsidR="00B36742">
                              <w:rPr>
                                <w:rFonts w:ascii="Calibri" w:hAnsi="Calibri" w:cs="Calibri"/>
                                <w:color w:val="FFFFFF"/>
                                <w:sz w:val="56"/>
                                <w:szCs w:val="56"/>
                              </w:rPr>
                              <w:t>202</w:t>
                            </w:r>
                            <w:r w:rsidR="002079BB">
                              <w:rPr>
                                <w:rFonts w:ascii="Calibri" w:hAnsi="Calibri" w:cs="Calibri"/>
                                <w:color w:val="FFFFFF"/>
                                <w:sz w:val="56"/>
                                <w:szCs w:val="56"/>
                              </w:rPr>
                              <w:t>2</w:t>
                            </w:r>
                          </w:p>
                        </w:txbxContent>
                      </wps:txbx>
                      <wps:bodyPr rot="0" spcFirstLastPara="0" vertOverflow="overflow" horzOverflow="overflow" vert="horz" wrap="square" lIns="144000" tIns="45720" rIns="10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E1312" id="Rectangle 1" o:spid="_x0000_s1026" style="position:absolute;left:0;text-align:left;margin-left:-4.5pt;margin-top:196.4pt;width:523.25pt;height:195.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" fillcolor="#4f81bd" stroked="f" strokeweight="2pt">
                <v:textbox inset="4mm,,3mm">
                  <w:txbxContent>
                    <w:p w14:paraId="0FB86C01" w14:textId="585AAE3D" w:rsidR="00DA4C70" w:rsidRDefault="00F926F4" w:rsidP="008C637C">
                      <w:pPr>
                        <w:ind w:left="0"/>
                        <w:rPr>
                          <w:rFonts w:ascii="Calibri" w:hAnsi="Calibri" w:cs="Calibri"/>
                          <w:color w:val="FFFFFF"/>
                          <w:sz w:val="56"/>
                          <w:szCs w:val="56"/>
                        </w:rPr>
                      </w:pPr>
                      <w:r>
                        <w:rPr>
                          <w:rFonts w:ascii="Calibri" w:hAnsi="Calibri" w:cs="Calibri"/>
                          <w:color w:val="FFFFFF"/>
                          <w:sz w:val="56"/>
                          <w:szCs w:val="56"/>
                        </w:rPr>
                        <w:t xml:space="preserve">Agenda item </w:t>
                      </w:r>
                      <w:r w:rsidR="00AF3593">
                        <w:rPr>
                          <w:rFonts w:ascii="Calibri" w:hAnsi="Calibri" w:cs="Calibri"/>
                          <w:color w:val="FFFFFF"/>
                          <w:sz w:val="56"/>
                          <w:szCs w:val="56"/>
                        </w:rPr>
                        <w:t>11</w:t>
                      </w:r>
                    </w:p>
                    <w:p w14:paraId="311423A1" w14:textId="4530918E" w:rsidR="00DA4C70" w:rsidRPr="000F7322" w:rsidRDefault="00A97AC1" w:rsidP="008C637C">
                      <w:pPr>
                        <w:ind w:left="0"/>
                        <w:rPr>
                          <w:rFonts w:ascii="Calibri" w:hAnsi="Calibri" w:cs="Calibri"/>
                          <w:color w:val="FFFFFF"/>
                          <w:sz w:val="56"/>
                          <w:szCs w:val="56"/>
                        </w:rPr>
                      </w:pPr>
                      <w:r>
                        <w:rPr>
                          <w:rFonts w:ascii="Calibri" w:hAnsi="Calibri" w:cs="Calibri"/>
                          <w:color w:val="FFFFFF"/>
                          <w:sz w:val="56"/>
                          <w:szCs w:val="56"/>
                        </w:rPr>
                        <w:t>Q</w:t>
                      </w:r>
                      <w:r w:rsidR="00A8703E">
                        <w:rPr>
                          <w:rFonts w:ascii="Calibri" w:hAnsi="Calibri" w:cs="Calibri"/>
                          <w:color w:val="FFFFFF"/>
                          <w:sz w:val="56"/>
                          <w:szCs w:val="56"/>
                        </w:rPr>
                        <w:t>1</w:t>
                      </w:r>
                      <w:r w:rsidR="005557D8">
                        <w:rPr>
                          <w:rFonts w:ascii="Calibri" w:hAnsi="Calibri" w:cs="Calibri"/>
                          <w:color w:val="FFFFFF"/>
                          <w:sz w:val="56"/>
                          <w:szCs w:val="56"/>
                        </w:rPr>
                        <w:t xml:space="preserve"> </w:t>
                      </w:r>
                      <w:r w:rsidR="00DA4C70">
                        <w:rPr>
                          <w:rFonts w:ascii="Calibri" w:hAnsi="Calibri" w:cs="Calibri"/>
                          <w:color w:val="FFFFFF"/>
                          <w:sz w:val="56"/>
                          <w:szCs w:val="56"/>
                        </w:rPr>
                        <w:t>Freedom to speak up report</w:t>
                      </w:r>
                    </w:p>
                    <w:p w14:paraId="152CA5C3" w14:textId="77777777" w:rsidR="00B41440" w:rsidRDefault="00DA4C70" w:rsidP="008C637C">
                      <w:pPr>
                        <w:ind w:left="0"/>
                        <w:rPr>
                          <w:rFonts w:ascii="Calibri" w:hAnsi="Calibri" w:cs="Calibri"/>
                          <w:color w:val="FFFFFF"/>
                          <w:sz w:val="56"/>
                          <w:szCs w:val="56"/>
                        </w:rPr>
                      </w:pPr>
                      <w:r>
                        <w:rPr>
                          <w:rFonts w:ascii="Calibri" w:hAnsi="Calibri" w:cs="Calibri"/>
                          <w:color w:val="FFFFFF"/>
                          <w:sz w:val="56"/>
                          <w:szCs w:val="56"/>
                        </w:rPr>
                        <w:t>Board of directors</w:t>
                      </w:r>
                      <w:r w:rsidR="0006500F">
                        <w:rPr>
                          <w:rFonts w:ascii="Calibri" w:hAnsi="Calibri" w:cs="Calibri"/>
                          <w:color w:val="FFFFFF"/>
                          <w:sz w:val="56"/>
                          <w:szCs w:val="56"/>
                        </w:rPr>
                        <w:t xml:space="preserve"> </w:t>
                      </w:r>
                    </w:p>
                    <w:p w14:paraId="6CA792FB" w14:textId="7EB587EE" w:rsidR="00DA4C70" w:rsidRPr="000F7322" w:rsidRDefault="005557D8" w:rsidP="008C637C">
                      <w:pPr>
                        <w:ind w:left="0"/>
                        <w:rPr>
                          <w:rFonts w:ascii="Calibri" w:hAnsi="Calibri" w:cs="Calibri"/>
                          <w:color w:val="FFFFFF"/>
                          <w:sz w:val="56"/>
                          <w:szCs w:val="56"/>
                        </w:rPr>
                      </w:pPr>
                      <w:r>
                        <w:rPr>
                          <w:rFonts w:ascii="Calibri" w:hAnsi="Calibri" w:cs="Calibri"/>
                          <w:color w:val="FFFFFF"/>
                          <w:sz w:val="56"/>
                          <w:szCs w:val="56"/>
                        </w:rPr>
                        <w:t>2</w:t>
                      </w:r>
                      <w:r w:rsidR="00A8703E">
                        <w:rPr>
                          <w:rFonts w:ascii="Calibri" w:hAnsi="Calibri" w:cs="Calibri"/>
                          <w:color w:val="FFFFFF"/>
                          <w:sz w:val="56"/>
                          <w:szCs w:val="56"/>
                        </w:rPr>
                        <w:t>2</w:t>
                      </w:r>
                      <w:r w:rsidR="00A97AC1">
                        <w:rPr>
                          <w:rFonts w:ascii="Calibri" w:hAnsi="Calibri" w:cs="Calibri"/>
                          <w:color w:val="FFFFFF"/>
                          <w:sz w:val="56"/>
                          <w:szCs w:val="56"/>
                        </w:rPr>
                        <w:t xml:space="preserve"> </w:t>
                      </w:r>
                      <w:r w:rsidR="00A8703E">
                        <w:rPr>
                          <w:rFonts w:ascii="Calibri" w:hAnsi="Calibri" w:cs="Calibri"/>
                          <w:color w:val="FFFFFF"/>
                          <w:sz w:val="56"/>
                          <w:szCs w:val="56"/>
                        </w:rPr>
                        <w:t>September</w:t>
                      </w:r>
                      <w:r>
                        <w:rPr>
                          <w:rFonts w:ascii="Calibri" w:hAnsi="Calibri" w:cs="Calibri"/>
                          <w:color w:val="FFFFFF"/>
                          <w:sz w:val="56"/>
                          <w:szCs w:val="56"/>
                        </w:rPr>
                        <w:t xml:space="preserve"> </w:t>
                      </w:r>
                      <w:r w:rsidR="00B36742">
                        <w:rPr>
                          <w:rFonts w:ascii="Calibri" w:hAnsi="Calibri" w:cs="Calibri"/>
                          <w:color w:val="FFFFFF"/>
                          <w:sz w:val="56"/>
                          <w:szCs w:val="56"/>
                        </w:rPr>
                        <w:t>202</w:t>
                      </w:r>
                      <w:r w:rsidR="002079BB">
                        <w:rPr>
                          <w:rFonts w:ascii="Calibri" w:hAnsi="Calibri" w:cs="Calibri"/>
                          <w:color w:val="FFFFFF"/>
                          <w:sz w:val="56"/>
                          <w:szCs w:val="56"/>
                        </w:rPr>
                        <w:t>2</w:t>
                      </w:r>
                    </w:p>
                  </w:txbxContent>
                </v:textbox>
                <w10:wrap type="square" anchorx="margin" anchory="margin"/>
                <w10:anchorlock/>
              </v:rect>
            </w:pict>
          </mc:Fallback>
        </mc:AlternateContent>
      </w:r>
    </w:p>
    <w:p w14:paraId="24E049A9" w14:textId="77777777" w:rsidR="008C637C" w:rsidRDefault="008C637C" w:rsidP="000839DB">
      <w:pPr>
        <w:spacing w:after="0"/>
        <w:jc w:val="right"/>
        <w:rPr>
          <w:rFonts w:asciiTheme="minorHAnsi" w:hAnsiTheme="minorHAnsi" w:cstheme="minorHAnsi"/>
          <w:b/>
          <w:sz w:val="22"/>
        </w:rPr>
      </w:pPr>
    </w:p>
    <w:p w14:paraId="4B76A0B3" w14:textId="77777777" w:rsidR="008C637C" w:rsidRDefault="008C637C" w:rsidP="000839DB">
      <w:pPr>
        <w:spacing w:after="0"/>
        <w:jc w:val="right"/>
        <w:rPr>
          <w:rFonts w:asciiTheme="minorHAnsi" w:hAnsiTheme="minorHAnsi" w:cstheme="minorHAnsi"/>
          <w:b/>
          <w:sz w:val="22"/>
        </w:rPr>
      </w:pPr>
    </w:p>
    <w:p w14:paraId="20FFD7BC" w14:textId="77777777" w:rsidR="008C637C" w:rsidRDefault="008C637C" w:rsidP="000839DB">
      <w:pPr>
        <w:spacing w:after="0"/>
        <w:jc w:val="right"/>
        <w:rPr>
          <w:rFonts w:asciiTheme="minorHAnsi" w:hAnsiTheme="minorHAnsi" w:cstheme="minorHAnsi"/>
          <w:b/>
          <w:sz w:val="22"/>
        </w:rPr>
      </w:pPr>
    </w:p>
    <w:p w14:paraId="1203FF92" w14:textId="77777777" w:rsidR="008C637C" w:rsidRDefault="008C637C" w:rsidP="000839DB">
      <w:pPr>
        <w:spacing w:after="0"/>
        <w:jc w:val="right"/>
        <w:rPr>
          <w:rFonts w:asciiTheme="minorHAnsi" w:hAnsiTheme="minorHAnsi" w:cstheme="minorHAnsi"/>
          <w:b/>
          <w:sz w:val="22"/>
        </w:rPr>
      </w:pPr>
    </w:p>
    <w:p w14:paraId="3E704753" w14:textId="77777777" w:rsidR="008C637C" w:rsidRDefault="008C637C" w:rsidP="000839DB">
      <w:pPr>
        <w:spacing w:after="0"/>
        <w:jc w:val="right"/>
        <w:rPr>
          <w:rFonts w:asciiTheme="minorHAnsi" w:hAnsiTheme="minorHAnsi" w:cstheme="minorHAnsi"/>
          <w:b/>
          <w:sz w:val="22"/>
        </w:rPr>
      </w:pPr>
    </w:p>
    <w:p w14:paraId="746D1956" w14:textId="77777777" w:rsidR="008C637C" w:rsidRDefault="008C637C" w:rsidP="000839DB">
      <w:pPr>
        <w:spacing w:after="0"/>
        <w:jc w:val="right"/>
        <w:rPr>
          <w:rFonts w:asciiTheme="minorHAnsi" w:hAnsiTheme="minorHAnsi" w:cstheme="minorHAnsi"/>
          <w:b/>
          <w:sz w:val="22"/>
        </w:rPr>
      </w:pPr>
    </w:p>
    <w:p w14:paraId="1871DE72" w14:textId="77777777" w:rsidR="008C637C" w:rsidRDefault="008C637C" w:rsidP="000839DB">
      <w:pPr>
        <w:spacing w:after="0"/>
        <w:jc w:val="right"/>
        <w:rPr>
          <w:rFonts w:asciiTheme="minorHAnsi" w:hAnsiTheme="minorHAnsi" w:cstheme="minorHAnsi"/>
          <w:b/>
          <w:sz w:val="22"/>
        </w:rPr>
      </w:pPr>
    </w:p>
    <w:p w14:paraId="636F8BF6" w14:textId="77777777" w:rsidR="008C637C" w:rsidRDefault="008C637C" w:rsidP="000839DB">
      <w:pPr>
        <w:spacing w:after="0"/>
        <w:jc w:val="right"/>
        <w:rPr>
          <w:rFonts w:asciiTheme="minorHAnsi" w:hAnsiTheme="minorHAnsi" w:cstheme="minorHAnsi"/>
          <w:b/>
          <w:sz w:val="22"/>
        </w:rPr>
      </w:pPr>
    </w:p>
    <w:p w14:paraId="49594052" w14:textId="77777777" w:rsidR="008C637C" w:rsidRDefault="008C637C">
      <w:pPr>
        <w:spacing w:after="200" w:line="276" w:lineRule="auto"/>
        <w:ind w:left="0"/>
        <w:rPr>
          <w:rFonts w:asciiTheme="minorHAnsi" w:hAnsiTheme="minorHAnsi" w:cstheme="minorHAnsi"/>
          <w:b/>
          <w:sz w:val="22"/>
        </w:rPr>
      </w:pPr>
      <w:r>
        <w:rPr>
          <w:rFonts w:asciiTheme="minorHAnsi" w:hAnsiTheme="minorHAnsi" w:cstheme="minorHAnsi"/>
          <w:b/>
          <w:sz w:val="22"/>
        </w:rPr>
        <w:br w:type="page"/>
      </w:r>
    </w:p>
    <w:p w14:paraId="00056F79" w14:textId="77777777" w:rsidR="008C637C" w:rsidRDefault="008C637C" w:rsidP="000839DB">
      <w:pPr>
        <w:spacing w:after="0"/>
        <w:jc w:val="right"/>
        <w:rPr>
          <w:rFonts w:asciiTheme="minorHAnsi" w:hAnsiTheme="minorHAnsi" w:cstheme="minorHAnsi"/>
          <w:b/>
          <w:sz w:val="22"/>
        </w:rPr>
      </w:pPr>
    </w:p>
    <w:p w14:paraId="6B9214B9" w14:textId="77777777" w:rsidR="008C637C" w:rsidRPr="00325959" w:rsidRDefault="008C637C" w:rsidP="000839DB">
      <w:pPr>
        <w:spacing w:after="0"/>
        <w:jc w:val="right"/>
        <w:rPr>
          <w:rFonts w:asciiTheme="minorHAnsi" w:hAnsiTheme="minorHAnsi" w:cstheme="minorHAnsi"/>
          <w:b/>
          <w:sz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7087"/>
      </w:tblGrid>
      <w:tr w:rsidR="00E34EBF" w:rsidRPr="00325959" w14:paraId="45C92084" w14:textId="77777777" w:rsidTr="00FA6985">
        <w:tc>
          <w:tcPr>
            <w:tcW w:w="2977" w:type="dxa"/>
            <w:tcBorders>
              <w:top w:val="single" w:sz="4" w:space="0" w:color="auto"/>
              <w:left w:val="single" w:sz="4" w:space="0" w:color="auto"/>
              <w:bottom w:val="single" w:sz="4" w:space="0" w:color="auto"/>
              <w:right w:val="single" w:sz="4" w:space="0" w:color="auto"/>
            </w:tcBorders>
            <w:hideMark/>
          </w:tcPr>
          <w:p w14:paraId="5E31FE02" w14:textId="77777777" w:rsidR="00E34EBF" w:rsidRPr="00325959" w:rsidRDefault="00E34EBF" w:rsidP="00B673D8">
            <w:pPr>
              <w:spacing w:before="20" w:after="20"/>
              <w:ind w:left="0"/>
              <w:rPr>
                <w:rFonts w:asciiTheme="minorHAnsi" w:hAnsiTheme="minorHAnsi" w:cstheme="minorHAnsi"/>
                <w:b/>
                <w:sz w:val="22"/>
              </w:rPr>
            </w:pPr>
            <w:r w:rsidRPr="00325959">
              <w:rPr>
                <w:rFonts w:asciiTheme="minorHAnsi" w:hAnsiTheme="minorHAnsi" w:cstheme="minorHAnsi"/>
                <w:b/>
                <w:sz w:val="22"/>
              </w:rPr>
              <w:t xml:space="preserve">Report </w:t>
            </w:r>
            <w:r w:rsidR="007C628B" w:rsidRPr="00325959">
              <w:rPr>
                <w:rFonts w:asciiTheme="minorHAnsi" w:hAnsiTheme="minorHAnsi" w:cstheme="minorHAnsi"/>
                <w:b/>
                <w:sz w:val="22"/>
              </w:rPr>
              <w:t>t</w:t>
            </w:r>
            <w:r w:rsidRPr="00325959">
              <w:rPr>
                <w:rFonts w:asciiTheme="minorHAnsi" w:hAnsiTheme="minorHAnsi" w:cstheme="minorHAnsi"/>
                <w:b/>
                <w:sz w:val="22"/>
              </w:rPr>
              <w:t>itle</w:t>
            </w:r>
          </w:p>
        </w:tc>
        <w:tc>
          <w:tcPr>
            <w:tcW w:w="7087" w:type="dxa"/>
            <w:tcBorders>
              <w:top w:val="single" w:sz="4" w:space="0" w:color="auto"/>
              <w:left w:val="single" w:sz="4" w:space="0" w:color="auto"/>
              <w:bottom w:val="single" w:sz="4" w:space="0" w:color="auto"/>
              <w:right w:val="single" w:sz="4" w:space="0" w:color="auto"/>
            </w:tcBorders>
          </w:tcPr>
          <w:p w14:paraId="3EEA83A5" w14:textId="7767D188" w:rsidR="00E34EBF" w:rsidRPr="00325959" w:rsidRDefault="00A97AC1" w:rsidP="002E1469">
            <w:pPr>
              <w:spacing w:before="20" w:after="20"/>
              <w:ind w:left="0"/>
              <w:rPr>
                <w:rFonts w:asciiTheme="minorHAnsi" w:hAnsiTheme="minorHAnsi" w:cstheme="minorHAnsi"/>
                <w:sz w:val="22"/>
              </w:rPr>
            </w:pPr>
            <w:r>
              <w:rPr>
                <w:rFonts w:asciiTheme="minorHAnsi" w:hAnsiTheme="minorHAnsi" w:cstheme="minorHAnsi"/>
                <w:sz w:val="22"/>
              </w:rPr>
              <w:t>Q</w:t>
            </w:r>
            <w:r w:rsidR="00A8703E">
              <w:rPr>
                <w:rFonts w:asciiTheme="minorHAnsi" w:hAnsiTheme="minorHAnsi" w:cstheme="minorHAnsi"/>
                <w:sz w:val="22"/>
              </w:rPr>
              <w:t>1</w:t>
            </w:r>
            <w:r>
              <w:rPr>
                <w:rFonts w:asciiTheme="minorHAnsi" w:hAnsiTheme="minorHAnsi" w:cstheme="minorHAnsi"/>
                <w:sz w:val="22"/>
              </w:rPr>
              <w:t xml:space="preserve"> </w:t>
            </w:r>
            <w:r w:rsidR="00A87911">
              <w:rPr>
                <w:rFonts w:asciiTheme="minorHAnsi" w:hAnsiTheme="minorHAnsi" w:cstheme="minorHAnsi"/>
                <w:sz w:val="22"/>
              </w:rPr>
              <w:t>Freedom</w:t>
            </w:r>
            <w:r w:rsidR="00BC7C34">
              <w:rPr>
                <w:rFonts w:asciiTheme="minorHAnsi" w:hAnsiTheme="minorHAnsi" w:cstheme="minorHAnsi"/>
                <w:sz w:val="22"/>
              </w:rPr>
              <w:t xml:space="preserve"> to S</w:t>
            </w:r>
            <w:r w:rsidR="00693118">
              <w:rPr>
                <w:rFonts w:asciiTheme="minorHAnsi" w:hAnsiTheme="minorHAnsi" w:cstheme="minorHAnsi"/>
                <w:sz w:val="22"/>
              </w:rPr>
              <w:t>peak U</w:t>
            </w:r>
            <w:r w:rsidR="00C703DC" w:rsidRPr="00325959">
              <w:rPr>
                <w:rFonts w:asciiTheme="minorHAnsi" w:hAnsiTheme="minorHAnsi" w:cstheme="minorHAnsi"/>
                <w:sz w:val="22"/>
              </w:rPr>
              <w:t>p report</w:t>
            </w:r>
            <w:r w:rsidR="00A87911">
              <w:rPr>
                <w:rFonts w:asciiTheme="minorHAnsi" w:hAnsiTheme="minorHAnsi" w:cstheme="minorHAnsi"/>
                <w:sz w:val="22"/>
              </w:rPr>
              <w:t xml:space="preserve"> (</w:t>
            </w:r>
            <w:r>
              <w:rPr>
                <w:rFonts w:asciiTheme="minorHAnsi" w:hAnsiTheme="minorHAnsi" w:cstheme="minorHAnsi"/>
                <w:sz w:val="22"/>
              </w:rPr>
              <w:t xml:space="preserve">1 </w:t>
            </w:r>
            <w:r w:rsidR="00A8703E">
              <w:rPr>
                <w:rFonts w:asciiTheme="minorHAnsi" w:hAnsiTheme="minorHAnsi" w:cstheme="minorHAnsi"/>
                <w:sz w:val="22"/>
              </w:rPr>
              <w:t>April</w:t>
            </w:r>
            <w:r w:rsidR="002079BB">
              <w:rPr>
                <w:rFonts w:asciiTheme="minorHAnsi" w:hAnsiTheme="minorHAnsi" w:cstheme="minorHAnsi"/>
                <w:sz w:val="22"/>
              </w:rPr>
              <w:t xml:space="preserve"> </w:t>
            </w:r>
            <w:r w:rsidR="00936AF9">
              <w:rPr>
                <w:rFonts w:asciiTheme="minorHAnsi" w:hAnsiTheme="minorHAnsi" w:cstheme="minorHAnsi"/>
                <w:sz w:val="22"/>
              </w:rPr>
              <w:t xml:space="preserve">to </w:t>
            </w:r>
            <w:r w:rsidR="005557D8">
              <w:rPr>
                <w:rFonts w:asciiTheme="minorHAnsi" w:hAnsiTheme="minorHAnsi" w:cstheme="minorHAnsi"/>
                <w:sz w:val="22"/>
              </w:rPr>
              <w:t>3</w:t>
            </w:r>
            <w:r w:rsidR="00A8703E">
              <w:rPr>
                <w:rFonts w:asciiTheme="minorHAnsi" w:hAnsiTheme="minorHAnsi" w:cstheme="minorHAnsi"/>
                <w:sz w:val="22"/>
              </w:rPr>
              <w:t>0 June</w:t>
            </w:r>
            <w:r w:rsidR="002079BB">
              <w:rPr>
                <w:rFonts w:asciiTheme="minorHAnsi" w:hAnsiTheme="minorHAnsi" w:cstheme="minorHAnsi"/>
                <w:sz w:val="22"/>
              </w:rPr>
              <w:t xml:space="preserve"> </w:t>
            </w:r>
            <w:r w:rsidR="00E65051">
              <w:rPr>
                <w:rFonts w:asciiTheme="minorHAnsi" w:hAnsiTheme="minorHAnsi" w:cstheme="minorHAnsi"/>
                <w:sz w:val="22"/>
              </w:rPr>
              <w:t>202</w:t>
            </w:r>
            <w:r w:rsidR="002079BB">
              <w:rPr>
                <w:rFonts w:asciiTheme="minorHAnsi" w:hAnsiTheme="minorHAnsi" w:cstheme="minorHAnsi"/>
                <w:sz w:val="22"/>
              </w:rPr>
              <w:t>2</w:t>
            </w:r>
            <w:r w:rsidR="00A87911">
              <w:rPr>
                <w:rFonts w:asciiTheme="minorHAnsi" w:hAnsiTheme="minorHAnsi" w:cstheme="minorHAnsi"/>
                <w:sz w:val="22"/>
              </w:rPr>
              <w:t>)</w:t>
            </w:r>
          </w:p>
        </w:tc>
      </w:tr>
      <w:tr w:rsidR="00E34EBF" w:rsidRPr="00325959" w14:paraId="3B8865BA" w14:textId="77777777" w:rsidTr="00FA6985">
        <w:tc>
          <w:tcPr>
            <w:tcW w:w="2977" w:type="dxa"/>
            <w:tcBorders>
              <w:top w:val="single" w:sz="4" w:space="0" w:color="auto"/>
              <w:left w:val="single" w:sz="4" w:space="0" w:color="auto"/>
              <w:bottom w:val="single" w:sz="4" w:space="0" w:color="auto"/>
              <w:right w:val="single" w:sz="4" w:space="0" w:color="auto"/>
            </w:tcBorders>
            <w:hideMark/>
          </w:tcPr>
          <w:p w14:paraId="4FF13E0C" w14:textId="77777777" w:rsidR="00E34EBF" w:rsidRPr="00325959" w:rsidRDefault="00E34EBF" w:rsidP="00B673D8">
            <w:pPr>
              <w:spacing w:before="20" w:after="20"/>
              <w:ind w:left="0"/>
              <w:rPr>
                <w:rFonts w:asciiTheme="minorHAnsi" w:hAnsiTheme="minorHAnsi" w:cstheme="minorHAnsi"/>
                <w:b/>
                <w:sz w:val="22"/>
              </w:rPr>
            </w:pPr>
            <w:r w:rsidRPr="00325959">
              <w:rPr>
                <w:rFonts w:asciiTheme="minorHAnsi" w:hAnsiTheme="minorHAnsi" w:cstheme="minorHAnsi"/>
                <w:b/>
                <w:sz w:val="22"/>
              </w:rPr>
              <w:t>Report from</w:t>
            </w:r>
          </w:p>
        </w:tc>
        <w:tc>
          <w:tcPr>
            <w:tcW w:w="7087" w:type="dxa"/>
            <w:tcBorders>
              <w:top w:val="single" w:sz="4" w:space="0" w:color="auto"/>
              <w:left w:val="single" w:sz="4" w:space="0" w:color="auto"/>
              <w:bottom w:val="single" w:sz="4" w:space="0" w:color="auto"/>
              <w:right w:val="single" w:sz="4" w:space="0" w:color="auto"/>
            </w:tcBorders>
          </w:tcPr>
          <w:p w14:paraId="74E620E2" w14:textId="77777777" w:rsidR="00E34EBF" w:rsidRPr="00325959" w:rsidRDefault="00D82827" w:rsidP="00B673D8">
            <w:pPr>
              <w:spacing w:before="20" w:after="20"/>
              <w:ind w:left="0"/>
              <w:rPr>
                <w:rFonts w:asciiTheme="minorHAnsi" w:hAnsiTheme="minorHAnsi" w:cstheme="minorHAnsi"/>
                <w:sz w:val="22"/>
              </w:rPr>
            </w:pPr>
            <w:r>
              <w:rPr>
                <w:rFonts w:asciiTheme="minorHAnsi" w:hAnsiTheme="minorHAnsi" w:cstheme="minorHAnsi"/>
                <w:sz w:val="22"/>
              </w:rPr>
              <w:t xml:space="preserve">Ian </w:t>
            </w:r>
            <w:r w:rsidR="00B36742">
              <w:rPr>
                <w:rFonts w:asciiTheme="minorHAnsi" w:hAnsiTheme="minorHAnsi" w:cstheme="minorHAnsi"/>
                <w:sz w:val="22"/>
              </w:rPr>
              <w:t>Tombleson, Lead Freedom to Speak Up Guardian</w:t>
            </w:r>
          </w:p>
        </w:tc>
      </w:tr>
      <w:tr w:rsidR="00E34EBF" w:rsidRPr="00325959" w14:paraId="194E4AA9" w14:textId="77777777" w:rsidTr="00FA6985">
        <w:tc>
          <w:tcPr>
            <w:tcW w:w="2977" w:type="dxa"/>
            <w:tcBorders>
              <w:top w:val="single" w:sz="4" w:space="0" w:color="auto"/>
              <w:left w:val="single" w:sz="4" w:space="0" w:color="auto"/>
              <w:bottom w:val="single" w:sz="4" w:space="0" w:color="auto"/>
              <w:right w:val="single" w:sz="4" w:space="0" w:color="auto"/>
            </w:tcBorders>
            <w:hideMark/>
          </w:tcPr>
          <w:p w14:paraId="7AB37280" w14:textId="77777777" w:rsidR="00E34EBF" w:rsidRPr="00325959" w:rsidRDefault="00C703DC" w:rsidP="00B673D8">
            <w:pPr>
              <w:spacing w:before="20" w:after="20"/>
              <w:ind w:left="0"/>
              <w:rPr>
                <w:rFonts w:asciiTheme="minorHAnsi" w:hAnsiTheme="minorHAnsi" w:cstheme="minorHAnsi"/>
                <w:b/>
                <w:sz w:val="22"/>
              </w:rPr>
            </w:pPr>
            <w:r w:rsidRPr="00325959">
              <w:rPr>
                <w:rFonts w:asciiTheme="minorHAnsi" w:hAnsiTheme="minorHAnsi" w:cstheme="minorHAnsi"/>
                <w:b/>
                <w:sz w:val="22"/>
              </w:rPr>
              <w:t>Prepared by</w:t>
            </w:r>
          </w:p>
        </w:tc>
        <w:tc>
          <w:tcPr>
            <w:tcW w:w="7087" w:type="dxa"/>
            <w:tcBorders>
              <w:top w:val="single" w:sz="4" w:space="0" w:color="auto"/>
              <w:left w:val="single" w:sz="4" w:space="0" w:color="auto"/>
              <w:bottom w:val="single" w:sz="4" w:space="0" w:color="auto"/>
              <w:right w:val="single" w:sz="4" w:space="0" w:color="auto"/>
            </w:tcBorders>
          </w:tcPr>
          <w:p w14:paraId="513C81D9" w14:textId="661A861F" w:rsidR="001C5D40" w:rsidRPr="00325959" w:rsidRDefault="00D82827" w:rsidP="00B673D8">
            <w:pPr>
              <w:tabs>
                <w:tab w:val="left" w:pos="2329"/>
              </w:tabs>
              <w:spacing w:before="20" w:after="20"/>
              <w:ind w:left="0"/>
              <w:rPr>
                <w:rFonts w:asciiTheme="minorHAnsi" w:hAnsiTheme="minorHAnsi" w:cstheme="minorHAnsi"/>
                <w:sz w:val="22"/>
              </w:rPr>
            </w:pPr>
            <w:r>
              <w:rPr>
                <w:rFonts w:asciiTheme="minorHAnsi" w:hAnsiTheme="minorHAnsi" w:cstheme="minorHAnsi"/>
                <w:sz w:val="22"/>
              </w:rPr>
              <w:t xml:space="preserve">Ian </w:t>
            </w:r>
            <w:r w:rsidR="001C5D40">
              <w:rPr>
                <w:rFonts w:asciiTheme="minorHAnsi" w:hAnsiTheme="minorHAnsi" w:cstheme="minorHAnsi"/>
                <w:sz w:val="22"/>
              </w:rPr>
              <w:t>Tombleson</w:t>
            </w:r>
            <w:r w:rsidR="00B36742">
              <w:rPr>
                <w:rFonts w:asciiTheme="minorHAnsi" w:hAnsiTheme="minorHAnsi" w:cstheme="minorHAnsi"/>
                <w:sz w:val="22"/>
              </w:rPr>
              <w:t>, Lead Freedom to Speak Up Guardian</w:t>
            </w:r>
            <w:r w:rsidR="00C315C1">
              <w:rPr>
                <w:rFonts w:asciiTheme="minorHAnsi" w:hAnsiTheme="minorHAnsi" w:cstheme="minorHAnsi"/>
                <w:sz w:val="22"/>
              </w:rPr>
              <w:t xml:space="preserve"> </w:t>
            </w:r>
            <w:r w:rsidR="005557D8">
              <w:rPr>
                <w:rFonts w:asciiTheme="minorHAnsi" w:hAnsiTheme="minorHAnsi" w:cstheme="minorHAnsi"/>
                <w:sz w:val="22"/>
              </w:rPr>
              <w:t>and</w:t>
            </w:r>
            <w:r w:rsidR="00C315C1">
              <w:rPr>
                <w:rFonts w:asciiTheme="minorHAnsi" w:hAnsiTheme="minorHAnsi" w:cstheme="minorHAnsi"/>
                <w:sz w:val="22"/>
              </w:rPr>
              <w:t xml:space="preserve"> the Guardian team</w:t>
            </w:r>
          </w:p>
        </w:tc>
      </w:tr>
      <w:tr w:rsidR="00D53F58" w:rsidRPr="00325959" w14:paraId="77B11249" w14:textId="77777777" w:rsidTr="00FA6985">
        <w:tc>
          <w:tcPr>
            <w:tcW w:w="2977" w:type="dxa"/>
            <w:tcBorders>
              <w:top w:val="single" w:sz="4" w:space="0" w:color="auto"/>
              <w:left w:val="single" w:sz="4" w:space="0" w:color="auto"/>
              <w:bottom w:val="single" w:sz="4" w:space="0" w:color="auto"/>
              <w:right w:val="single" w:sz="4" w:space="0" w:color="auto"/>
            </w:tcBorders>
          </w:tcPr>
          <w:p w14:paraId="6B92ED4A" w14:textId="77777777" w:rsidR="00D53F58" w:rsidRPr="00325959" w:rsidRDefault="00D53F58" w:rsidP="00B673D8">
            <w:pPr>
              <w:spacing w:before="20" w:after="20"/>
              <w:ind w:left="0"/>
              <w:rPr>
                <w:rFonts w:asciiTheme="minorHAnsi" w:hAnsiTheme="minorHAnsi" w:cstheme="minorHAnsi"/>
                <w:b/>
                <w:sz w:val="22"/>
              </w:rPr>
            </w:pPr>
            <w:r w:rsidRPr="00325959">
              <w:rPr>
                <w:rFonts w:asciiTheme="minorHAnsi" w:hAnsiTheme="minorHAnsi" w:cstheme="minorHAnsi"/>
                <w:b/>
                <w:sz w:val="22"/>
              </w:rPr>
              <w:t>Link to strategic objectives</w:t>
            </w:r>
          </w:p>
        </w:tc>
        <w:tc>
          <w:tcPr>
            <w:tcW w:w="7087" w:type="dxa"/>
            <w:tcBorders>
              <w:top w:val="single" w:sz="4" w:space="0" w:color="auto"/>
              <w:left w:val="single" w:sz="4" w:space="0" w:color="auto"/>
              <w:bottom w:val="single" w:sz="4" w:space="0" w:color="auto"/>
              <w:right w:val="single" w:sz="4" w:space="0" w:color="auto"/>
            </w:tcBorders>
          </w:tcPr>
          <w:p w14:paraId="7EA61D0D" w14:textId="77777777" w:rsidR="00C615C4" w:rsidRPr="00325959" w:rsidRDefault="00C615C4" w:rsidP="00C615C4">
            <w:pPr>
              <w:spacing w:before="20" w:after="20"/>
              <w:ind w:left="0"/>
              <w:rPr>
                <w:rFonts w:asciiTheme="minorHAnsi" w:hAnsiTheme="minorHAnsi" w:cstheme="minorHAnsi"/>
                <w:sz w:val="22"/>
              </w:rPr>
            </w:pPr>
            <w:r w:rsidRPr="00325959">
              <w:rPr>
                <w:rFonts w:asciiTheme="minorHAnsi" w:hAnsiTheme="minorHAnsi" w:cstheme="minorHAnsi"/>
                <w:sz w:val="22"/>
              </w:rPr>
              <w:t>We will have an infrastructure and culture that supports innovation</w:t>
            </w:r>
          </w:p>
          <w:p w14:paraId="45B56E96" w14:textId="77777777" w:rsidR="00D53F58" w:rsidRDefault="00C615C4" w:rsidP="00C615C4">
            <w:pPr>
              <w:spacing w:before="20" w:after="20"/>
              <w:ind w:left="0"/>
              <w:rPr>
                <w:rFonts w:asciiTheme="minorHAnsi" w:hAnsiTheme="minorHAnsi" w:cstheme="minorHAnsi"/>
                <w:sz w:val="22"/>
              </w:rPr>
            </w:pPr>
            <w:r w:rsidRPr="00325959">
              <w:rPr>
                <w:rFonts w:asciiTheme="minorHAnsi" w:hAnsiTheme="minorHAnsi" w:cstheme="minorHAnsi"/>
                <w:sz w:val="22"/>
              </w:rPr>
              <w:t>We will attract, retain and develop great people</w:t>
            </w:r>
          </w:p>
          <w:p w14:paraId="5C605BDD" w14:textId="77777777" w:rsidR="00325959" w:rsidRPr="00325959" w:rsidRDefault="00325959" w:rsidP="00C615C4">
            <w:pPr>
              <w:spacing w:before="20" w:after="20"/>
              <w:ind w:left="0"/>
              <w:rPr>
                <w:rFonts w:asciiTheme="minorHAnsi" w:hAnsiTheme="minorHAnsi" w:cstheme="minorHAnsi"/>
                <w:sz w:val="22"/>
              </w:rPr>
            </w:pPr>
            <w:r w:rsidRPr="00325959">
              <w:rPr>
                <w:rFonts w:asciiTheme="minorHAnsi" w:hAnsiTheme="minorHAnsi" w:cstheme="minorHAnsi"/>
                <w:sz w:val="22"/>
              </w:rPr>
              <w:t>We will pioneer patient-centred care with exceptional clinical outcomes and excellent patient experience</w:t>
            </w:r>
          </w:p>
        </w:tc>
      </w:tr>
    </w:tbl>
    <w:p w14:paraId="5F177507" w14:textId="77777777" w:rsidR="007C628B" w:rsidRPr="00325959" w:rsidRDefault="007C628B" w:rsidP="006406CC">
      <w:pPr>
        <w:spacing w:after="0"/>
        <w:rPr>
          <w:rFonts w:asciiTheme="minorHAnsi" w:hAnsiTheme="minorHAnsi" w:cstheme="minorHAnsi"/>
          <w:sz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389"/>
        <w:gridCol w:w="2073"/>
        <w:gridCol w:w="405"/>
        <w:gridCol w:w="2019"/>
        <w:gridCol w:w="389"/>
        <w:gridCol w:w="2262"/>
        <w:gridCol w:w="357"/>
      </w:tblGrid>
      <w:tr w:rsidR="00E34EBF" w:rsidRPr="00325959" w14:paraId="0F3B68C2" w14:textId="77777777" w:rsidTr="00D53F58">
        <w:tc>
          <w:tcPr>
            <w:tcW w:w="9919" w:type="dxa"/>
            <w:gridSpan w:val="8"/>
            <w:tcBorders>
              <w:top w:val="single" w:sz="4" w:space="0" w:color="auto"/>
              <w:left w:val="single" w:sz="4" w:space="0" w:color="auto"/>
              <w:bottom w:val="single" w:sz="4" w:space="0" w:color="auto"/>
              <w:right w:val="single" w:sz="4" w:space="0" w:color="auto"/>
            </w:tcBorders>
          </w:tcPr>
          <w:p w14:paraId="21F166C9" w14:textId="77777777" w:rsidR="00D53F58" w:rsidRPr="00325959" w:rsidRDefault="00D53F58" w:rsidP="00B673D8">
            <w:pPr>
              <w:ind w:left="0"/>
              <w:rPr>
                <w:rFonts w:asciiTheme="minorHAnsi" w:hAnsiTheme="minorHAnsi" w:cstheme="minorHAnsi"/>
                <w:b/>
                <w:sz w:val="22"/>
              </w:rPr>
            </w:pPr>
            <w:r w:rsidRPr="00325959">
              <w:rPr>
                <w:rFonts w:asciiTheme="minorHAnsi" w:hAnsiTheme="minorHAnsi" w:cstheme="minorHAnsi"/>
                <w:b/>
                <w:sz w:val="22"/>
              </w:rPr>
              <w:t>Executive summary</w:t>
            </w:r>
          </w:p>
          <w:p w14:paraId="4500ED4F" w14:textId="3A82A9F9" w:rsidR="00A87911" w:rsidRDefault="00A87911" w:rsidP="00E612F3">
            <w:pPr>
              <w:ind w:left="0"/>
              <w:jc w:val="both"/>
              <w:rPr>
                <w:rFonts w:asciiTheme="minorHAnsi" w:hAnsiTheme="minorHAnsi" w:cstheme="minorHAnsi"/>
                <w:sz w:val="22"/>
              </w:rPr>
            </w:pPr>
            <w:r>
              <w:rPr>
                <w:rFonts w:asciiTheme="minorHAnsi" w:hAnsiTheme="minorHAnsi" w:cstheme="minorHAnsi"/>
                <w:sz w:val="22"/>
              </w:rPr>
              <w:t xml:space="preserve">This </w:t>
            </w:r>
            <w:r w:rsidR="00A97AC1">
              <w:rPr>
                <w:rFonts w:asciiTheme="minorHAnsi" w:hAnsiTheme="minorHAnsi" w:cstheme="minorHAnsi"/>
                <w:sz w:val="22"/>
              </w:rPr>
              <w:t>paper provides a Q</w:t>
            </w:r>
            <w:r w:rsidR="001631FE">
              <w:rPr>
                <w:rFonts w:asciiTheme="minorHAnsi" w:hAnsiTheme="minorHAnsi" w:cstheme="minorHAnsi"/>
                <w:sz w:val="22"/>
              </w:rPr>
              <w:t>1</w:t>
            </w:r>
            <w:r w:rsidR="00B9589A">
              <w:rPr>
                <w:rFonts w:asciiTheme="minorHAnsi" w:hAnsiTheme="minorHAnsi" w:cstheme="minorHAnsi"/>
                <w:sz w:val="22"/>
              </w:rPr>
              <w:t xml:space="preserve"> report </w:t>
            </w:r>
            <w:r w:rsidR="00E65051">
              <w:rPr>
                <w:rFonts w:asciiTheme="minorHAnsi" w:hAnsiTheme="minorHAnsi" w:cstheme="minorHAnsi"/>
                <w:sz w:val="22"/>
              </w:rPr>
              <w:t xml:space="preserve">from </w:t>
            </w:r>
            <w:r>
              <w:rPr>
                <w:rFonts w:asciiTheme="minorHAnsi" w:hAnsiTheme="minorHAnsi" w:cstheme="minorHAnsi"/>
                <w:sz w:val="22"/>
              </w:rPr>
              <w:t xml:space="preserve">the Freedom to Speak Up </w:t>
            </w:r>
            <w:r w:rsidR="00FA3325">
              <w:rPr>
                <w:rFonts w:asciiTheme="minorHAnsi" w:hAnsiTheme="minorHAnsi" w:cstheme="minorHAnsi"/>
                <w:sz w:val="22"/>
              </w:rPr>
              <w:t xml:space="preserve">(FTSU) </w:t>
            </w:r>
            <w:r w:rsidR="00B36742">
              <w:rPr>
                <w:rFonts w:asciiTheme="minorHAnsi" w:hAnsiTheme="minorHAnsi" w:cstheme="minorHAnsi"/>
                <w:sz w:val="22"/>
              </w:rPr>
              <w:t>Guardians covering</w:t>
            </w:r>
            <w:r>
              <w:rPr>
                <w:rFonts w:asciiTheme="minorHAnsi" w:hAnsiTheme="minorHAnsi" w:cstheme="minorHAnsi"/>
                <w:sz w:val="22"/>
              </w:rPr>
              <w:t xml:space="preserve"> the period </w:t>
            </w:r>
            <w:r w:rsidR="00A97AC1">
              <w:rPr>
                <w:rFonts w:asciiTheme="minorHAnsi" w:hAnsiTheme="minorHAnsi" w:cstheme="minorHAnsi"/>
                <w:sz w:val="22"/>
              </w:rPr>
              <w:t xml:space="preserve">1 </w:t>
            </w:r>
            <w:r w:rsidR="00A8703E">
              <w:rPr>
                <w:rFonts w:asciiTheme="minorHAnsi" w:hAnsiTheme="minorHAnsi" w:cstheme="minorHAnsi"/>
                <w:sz w:val="22"/>
              </w:rPr>
              <w:t>April</w:t>
            </w:r>
            <w:r w:rsidR="00BD6609">
              <w:rPr>
                <w:rFonts w:asciiTheme="minorHAnsi" w:hAnsiTheme="minorHAnsi" w:cstheme="minorHAnsi"/>
                <w:sz w:val="22"/>
              </w:rPr>
              <w:t xml:space="preserve"> to</w:t>
            </w:r>
            <w:r w:rsidR="00D82827">
              <w:rPr>
                <w:rFonts w:asciiTheme="minorHAnsi" w:hAnsiTheme="minorHAnsi" w:cstheme="minorHAnsi"/>
                <w:sz w:val="22"/>
              </w:rPr>
              <w:t xml:space="preserve"> 3</w:t>
            </w:r>
            <w:r w:rsidR="00A8703E">
              <w:rPr>
                <w:rFonts w:asciiTheme="minorHAnsi" w:hAnsiTheme="minorHAnsi" w:cstheme="minorHAnsi"/>
                <w:sz w:val="22"/>
              </w:rPr>
              <w:t>0</w:t>
            </w:r>
            <w:r w:rsidR="00D82827">
              <w:rPr>
                <w:rFonts w:asciiTheme="minorHAnsi" w:hAnsiTheme="minorHAnsi" w:cstheme="minorHAnsi"/>
                <w:sz w:val="22"/>
              </w:rPr>
              <w:t xml:space="preserve"> </w:t>
            </w:r>
            <w:r w:rsidR="00A8703E">
              <w:rPr>
                <w:rFonts w:asciiTheme="minorHAnsi" w:hAnsiTheme="minorHAnsi" w:cstheme="minorHAnsi"/>
                <w:sz w:val="22"/>
              </w:rPr>
              <w:t>June</w:t>
            </w:r>
            <w:r w:rsidR="005557D8">
              <w:rPr>
                <w:rFonts w:asciiTheme="minorHAnsi" w:hAnsiTheme="minorHAnsi" w:cstheme="minorHAnsi"/>
                <w:sz w:val="22"/>
              </w:rPr>
              <w:t xml:space="preserve"> </w:t>
            </w:r>
            <w:r w:rsidR="0065157A">
              <w:rPr>
                <w:rFonts w:asciiTheme="minorHAnsi" w:hAnsiTheme="minorHAnsi" w:cstheme="minorHAnsi"/>
                <w:sz w:val="22"/>
              </w:rPr>
              <w:t>202</w:t>
            </w:r>
            <w:r w:rsidR="005557D8">
              <w:rPr>
                <w:rFonts w:asciiTheme="minorHAnsi" w:hAnsiTheme="minorHAnsi" w:cstheme="minorHAnsi"/>
                <w:sz w:val="22"/>
              </w:rPr>
              <w:t>2</w:t>
            </w:r>
            <w:r w:rsidR="00B9589A">
              <w:rPr>
                <w:rFonts w:asciiTheme="minorHAnsi" w:hAnsiTheme="minorHAnsi" w:cstheme="minorHAnsi"/>
                <w:sz w:val="22"/>
              </w:rPr>
              <w:t>.</w:t>
            </w:r>
          </w:p>
          <w:p w14:paraId="4C0C4EE4" w14:textId="1636366F" w:rsidR="00B9589A" w:rsidRPr="00325959" w:rsidRDefault="00BD6609" w:rsidP="00E612F3">
            <w:pPr>
              <w:ind w:left="0"/>
              <w:jc w:val="both"/>
              <w:rPr>
                <w:rFonts w:asciiTheme="minorHAnsi" w:hAnsiTheme="minorHAnsi" w:cstheme="minorHAnsi"/>
                <w:sz w:val="22"/>
              </w:rPr>
            </w:pPr>
            <w:r>
              <w:rPr>
                <w:rFonts w:asciiTheme="minorHAnsi" w:hAnsiTheme="minorHAnsi" w:cstheme="minorHAnsi"/>
                <w:sz w:val="22"/>
              </w:rPr>
              <w:t>This</w:t>
            </w:r>
            <w:r w:rsidR="00BC7C34">
              <w:rPr>
                <w:rFonts w:asciiTheme="minorHAnsi" w:hAnsiTheme="minorHAnsi" w:cstheme="minorHAnsi"/>
                <w:sz w:val="22"/>
              </w:rPr>
              <w:t xml:space="preserve"> report provides assurance </w:t>
            </w:r>
            <w:r w:rsidR="00FA3325">
              <w:rPr>
                <w:rFonts w:asciiTheme="minorHAnsi" w:hAnsiTheme="minorHAnsi" w:cstheme="minorHAnsi"/>
                <w:sz w:val="22"/>
              </w:rPr>
              <w:t>to the Board that FTSU Guardians are providing a</w:t>
            </w:r>
            <w:r w:rsidR="00BF5E80">
              <w:rPr>
                <w:rFonts w:asciiTheme="minorHAnsi" w:hAnsiTheme="minorHAnsi" w:cstheme="minorHAnsi"/>
                <w:sz w:val="22"/>
              </w:rPr>
              <w:t xml:space="preserve"> </w:t>
            </w:r>
            <w:r w:rsidR="00FA3325">
              <w:rPr>
                <w:rFonts w:asciiTheme="minorHAnsi" w:hAnsiTheme="minorHAnsi" w:cstheme="minorHAnsi"/>
                <w:sz w:val="22"/>
              </w:rPr>
              <w:t xml:space="preserve">service in </w:t>
            </w:r>
            <w:r w:rsidR="00C315C1">
              <w:rPr>
                <w:rFonts w:asciiTheme="minorHAnsi" w:hAnsiTheme="minorHAnsi" w:cstheme="minorHAnsi"/>
                <w:sz w:val="22"/>
              </w:rPr>
              <w:t>line with promoting an open and safe culture in which to speak up</w:t>
            </w:r>
            <w:r w:rsidR="00E65051">
              <w:rPr>
                <w:rFonts w:asciiTheme="minorHAnsi" w:hAnsiTheme="minorHAnsi" w:cstheme="minorHAnsi"/>
                <w:sz w:val="22"/>
              </w:rPr>
              <w:t xml:space="preserve"> </w:t>
            </w:r>
            <w:r w:rsidR="00C315C1">
              <w:rPr>
                <w:rFonts w:asciiTheme="minorHAnsi" w:hAnsiTheme="minorHAnsi" w:cstheme="minorHAnsi"/>
                <w:sz w:val="22"/>
              </w:rPr>
              <w:t xml:space="preserve">and </w:t>
            </w:r>
            <w:r w:rsidR="008A3C57">
              <w:rPr>
                <w:rFonts w:asciiTheme="minorHAnsi" w:hAnsiTheme="minorHAnsi" w:cstheme="minorHAnsi"/>
                <w:sz w:val="22"/>
              </w:rPr>
              <w:t xml:space="preserve">this </w:t>
            </w:r>
            <w:r w:rsidR="00C315C1">
              <w:rPr>
                <w:rFonts w:asciiTheme="minorHAnsi" w:hAnsiTheme="minorHAnsi" w:cstheme="minorHAnsi"/>
                <w:sz w:val="22"/>
              </w:rPr>
              <w:t>also meets the</w:t>
            </w:r>
            <w:r w:rsidR="00FA3325">
              <w:rPr>
                <w:rFonts w:asciiTheme="minorHAnsi" w:hAnsiTheme="minorHAnsi" w:cstheme="minorHAnsi"/>
                <w:sz w:val="22"/>
              </w:rPr>
              <w:t xml:space="preserve"> expectations of National </w:t>
            </w:r>
            <w:r w:rsidR="00965BF7">
              <w:rPr>
                <w:rFonts w:asciiTheme="minorHAnsi" w:hAnsiTheme="minorHAnsi" w:cstheme="minorHAnsi"/>
                <w:sz w:val="22"/>
              </w:rPr>
              <w:t>Guardian’s Office</w:t>
            </w:r>
            <w:r w:rsidR="008A3C57">
              <w:rPr>
                <w:rFonts w:asciiTheme="minorHAnsi" w:hAnsiTheme="minorHAnsi" w:cstheme="minorHAnsi"/>
                <w:sz w:val="22"/>
              </w:rPr>
              <w:t xml:space="preserve"> requirements</w:t>
            </w:r>
            <w:r w:rsidR="00FA3325">
              <w:rPr>
                <w:rFonts w:asciiTheme="minorHAnsi" w:hAnsiTheme="minorHAnsi" w:cstheme="minorHAnsi"/>
                <w:sz w:val="22"/>
              </w:rPr>
              <w:t>. FTSU G</w:t>
            </w:r>
            <w:r w:rsidR="00560701">
              <w:rPr>
                <w:rFonts w:asciiTheme="minorHAnsi" w:hAnsiTheme="minorHAnsi" w:cstheme="minorHAnsi"/>
                <w:sz w:val="22"/>
              </w:rPr>
              <w:t xml:space="preserve">uardians </w:t>
            </w:r>
            <w:r w:rsidR="002967DB">
              <w:rPr>
                <w:rFonts w:asciiTheme="minorHAnsi" w:hAnsiTheme="minorHAnsi" w:cstheme="minorHAnsi"/>
                <w:sz w:val="22"/>
              </w:rPr>
              <w:t xml:space="preserve">continue to make themselves </w:t>
            </w:r>
            <w:r w:rsidR="005557D8">
              <w:rPr>
                <w:rFonts w:asciiTheme="minorHAnsi" w:hAnsiTheme="minorHAnsi" w:cstheme="minorHAnsi"/>
                <w:sz w:val="22"/>
              </w:rPr>
              <w:t>accessible</w:t>
            </w:r>
            <w:r w:rsidR="002967DB">
              <w:rPr>
                <w:rFonts w:asciiTheme="minorHAnsi" w:hAnsiTheme="minorHAnsi" w:cstheme="minorHAnsi"/>
                <w:sz w:val="22"/>
              </w:rPr>
              <w:t xml:space="preserve"> for </w:t>
            </w:r>
            <w:r w:rsidR="00BC7C34">
              <w:rPr>
                <w:rFonts w:asciiTheme="minorHAnsi" w:hAnsiTheme="minorHAnsi" w:cstheme="minorHAnsi"/>
                <w:sz w:val="22"/>
              </w:rPr>
              <w:t xml:space="preserve">staff </w:t>
            </w:r>
            <w:r>
              <w:rPr>
                <w:rFonts w:asciiTheme="minorHAnsi" w:hAnsiTheme="minorHAnsi" w:cstheme="minorHAnsi"/>
                <w:sz w:val="22"/>
              </w:rPr>
              <w:t>to raise concerns. The number</w:t>
            </w:r>
            <w:r w:rsidR="00BC7C34">
              <w:rPr>
                <w:rFonts w:asciiTheme="minorHAnsi" w:hAnsiTheme="minorHAnsi" w:cstheme="minorHAnsi"/>
                <w:sz w:val="22"/>
              </w:rPr>
              <w:t xml:space="preserve"> of concerns raised and the broad t</w:t>
            </w:r>
            <w:r w:rsidR="00BF5E80">
              <w:rPr>
                <w:rFonts w:asciiTheme="minorHAnsi" w:hAnsiTheme="minorHAnsi" w:cstheme="minorHAnsi"/>
                <w:sz w:val="22"/>
              </w:rPr>
              <w:t>hemes are set out in this</w:t>
            </w:r>
            <w:r w:rsidR="00C315C1">
              <w:rPr>
                <w:rFonts w:asciiTheme="minorHAnsi" w:hAnsiTheme="minorHAnsi" w:cstheme="minorHAnsi"/>
                <w:sz w:val="22"/>
              </w:rPr>
              <w:t xml:space="preserve"> report</w:t>
            </w:r>
            <w:r w:rsidR="00965BF7">
              <w:rPr>
                <w:rFonts w:asciiTheme="minorHAnsi" w:hAnsiTheme="minorHAnsi" w:cstheme="minorHAnsi"/>
                <w:sz w:val="22"/>
              </w:rPr>
              <w:t>.</w:t>
            </w:r>
          </w:p>
        </w:tc>
      </w:tr>
      <w:tr w:rsidR="00D53F58" w:rsidRPr="00325959" w14:paraId="2C277F23" w14:textId="77777777" w:rsidTr="00D53F58">
        <w:tc>
          <w:tcPr>
            <w:tcW w:w="9919" w:type="dxa"/>
            <w:gridSpan w:val="8"/>
            <w:tcBorders>
              <w:top w:val="single" w:sz="4" w:space="0" w:color="auto"/>
              <w:left w:val="single" w:sz="4" w:space="0" w:color="auto"/>
              <w:bottom w:val="single" w:sz="4" w:space="0" w:color="auto"/>
              <w:right w:val="single" w:sz="4" w:space="0" w:color="auto"/>
            </w:tcBorders>
          </w:tcPr>
          <w:p w14:paraId="752E8B7A" w14:textId="77777777" w:rsidR="00D53F58" w:rsidRPr="00325959" w:rsidRDefault="00D53F58" w:rsidP="00B673D8">
            <w:pPr>
              <w:ind w:left="0"/>
              <w:rPr>
                <w:rFonts w:asciiTheme="minorHAnsi" w:hAnsiTheme="minorHAnsi" w:cstheme="minorHAnsi"/>
                <w:b/>
                <w:sz w:val="22"/>
              </w:rPr>
            </w:pPr>
            <w:r w:rsidRPr="00325959">
              <w:rPr>
                <w:rFonts w:asciiTheme="minorHAnsi" w:hAnsiTheme="minorHAnsi" w:cstheme="minorHAnsi"/>
                <w:b/>
                <w:sz w:val="22"/>
              </w:rPr>
              <w:t>Quality implications</w:t>
            </w:r>
          </w:p>
          <w:p w14:paraId="15A9BF95" w14:textId="0FB38BFC" w:rsidR="00C615C4" w:rsidRPr="00325959" w:rsidRDefault="00FF7CA4" w:rsidP="001C5D40">
            <w:pPr>
              <w:ind w:left="0"/>
              <w:jc w:val="both"/>
              <w:rPr>
                <w:rFonts w:asciiTheme="minorHAnsi" w:hAnsiTheme="minorHAnsi" w:cstheme="minorHAnsi"/>
                <w:b/>
                <w:sz w:val="22"/>
              </w:rPr>
            </w:pPr>
            <w:r>
              <w:rPr>
                <w:rFonts w:asciiTheme="minorHAnsi" w:hAnsiTheme="minorHAnsi" w:cstheme="minorHAnsi"/>
                <w:sz w:val="22"/>
              </w:rPr>
              <w:t>The Trust’s approach to developing and supporting the work of the FTSU Guardians is a</w:t>
            </w:r>
            <w:r w:rsidR="005557D8">
              <w:rPr>
                <w:rFonts w:asciiTheme="minorHAnsi" w:hAnsiTheme="minorHAnsi" w:cstheme="minorHAnsi"/>
                <w:sz w:val="22"/>
              </w:rPr>
              <w:t>n important</w:t>
            </w:r>
            <w:r>
              <w:rPr>
                <w:rFonts w:asciiTheme="minorHAnsi" w:hAnsiTheme="minorHAnsi" w:cstheme="minorHAnsi"/>
                <w:sz w:val="22"/>
              </w:rPr>
              <w:t xml:space="preserve"> element of providing a supportive and open culture</w:t>
            </w:r>
            <w:r w:rsidR="00B41440">
              <w:rPr>
                <w:rFonts w:asciiTheme="minorHAnsi" w:hAnsiTheme="minorHAnsi" w:cstheme="minorHAnsi"/>
                <w:sz w:val="22"/>
              </w:rPr>
              <w:t xml:space="preserve"> and supporting improvements indicated in the staff survey</w:t>
            </w:r>
            <w:r>
              <w:rPr>
                <w:rFonts w:asciiTheme="minorHAnsi" w:hAnsiTheme="minorHAnsi" w:cstheme="minorHAnsi"/>
                <w:sz w:val="22"/>
              </w:rPr>
              <w:t xml:space="preserve">. </w:t>
            </w:r>
            <w:r w:rsidR="00C615C4" w:rsidRPr="00325959">
              <w:rPr>
                <w:rFonts w:asciiTheme="minorHAnsi" w:hAnsiTheme="minorHAnsi" w:cstheme="minorHAnsi"/>
                <w:sz w:val="22"/>
              </w:rPr>
              <w:t xml:space="preserve">If staff feel that </w:t>
            </w:r>
            <w:r w:rsidR="00317C61">
              <w:rPr>
                <w:rFonts w:asciiTheme="minorHAnsi" w:hAnsiTheme="minorHAnsi" w:cstheme="minorHAnsi"/>
                <w:sz w:val="22"/>
              </w:rPr>
              <w:t xml:space="preserve">they are </w:t>
            </w:r>
            <w:r w:rsidR="00C615C4" w:rsidRPr="00325959">
              <w:rPr>
                <w:rFonts w:asciiTheme="minorHAnsi" w:hAnsiTheme="minorHAnsi" w:cstheme="minorHAnsi"/>
                <w:sz w:val="22"/>
              </w:rPr>
              <w:t xml:space="preserve">supported in raising </w:t>
            </w:r>
            <w:r w:rsidR="00560701">
              <w:rPr>
                <w:rFonts w:asciiTheme="minorHAnsi" w:hAnsiTheme="minorHAnsi" w:cstheme="minorHAnsi"/>
                <w:sz w:val="22"/>
              </w:rPr>
              <w:t xml:space="preserve">concerns in a safe environment </w:t>
            </w:r>
            <w:r w:rsidR="00C615C4" w:rsidRPr="00325959">
              <w:rPr>
                <w:rFonts w:asciiTheme="minorHAnsi" w:hAnsiTheme="minorHAnsi" w:cstheme="minorHAnsi"/>
                <w:sz w:val="22"/>
              </w:rPr>
              <w:t>and that their concerns are acted on, then this will have a positive impact on patient safety and</w:t>
            </w:r>
            <w:r w:rsidR="00317C61">
              <w:rPr>
                <w:rFonts w:asciiTheme="minorHAnsi" w:hAnsiTheme="minorHAnsi" w:cstheme="minorHAnsi"/>
                <w:sz w:val="22"/>
              </w:rPr>
              <w:t xml:space="preserve"> staff well-being and</w:t>
            </w:r>
            <w:r w:rsidR="00C615C4" w:rsidRPr="00325959">
              <w:rPr>
                <w:rFonts w:asciiTheme="minorHAnsi" w:hAnsiTheme="minorHAnsi" w:cstheme="minorHAnsi"/>
                <w:sz w:val="22"/>
              </w:rPr>
              <w:t xml:space="preserve"> improve the trust’s ability to learn lessons from incidents and support good practice.  </w:t>
            </w:r>
            <w:r w:rsidR="00693118">
              <w:rPr>
                <w:rFonts w:asciiTheme="minorHAnsi" w:hAnsiTheme="minorHAnsi" w:cstheme="minorHAnsi"/>
                <w:sz w:val="22"/>
              </w:rPr>
              <w:t>The Trust Board provides leade</w:t>
            </w:r>
            <w:r w:rsidR="00B9589A">
              <w:rPr>
                <w:rFonts w:asciiTheme="minorHAnsi" w:hAnsiTheme="minorHAnsi" w:cstheme="minorHAnsi"/>
                <w:sz w:val="22"/>
              </w:rPr>
              <w:t xml:space="preserve">rship and support to enable an </w:t>
            </w:r>
            <w:r w:rsidR="00693118">
              <w:rPr>
                <w:rFonts w:asciiTheme="minorHAnsi" w:hAnsiTheme="minorHAnsi" w:cstheme="minorHAnsi"/>
                <w:sz w:val="22"/>
              </w:rPr>
              <w:t>open and transparent culture.</w:t>
            </w:r>
          </w:p>
        </w:tc>
      </w:tr>
      <w:tr w:rsidR="00D53F58" w:rsidRPr="00325959" w14:paraId="27AA4031" w14:textId="77777777" w:rsidTr="00D53F58">
        <w:tc>
          <w:tcPr>
            <w:tcW w:w="9919" w:type="dxa"/>
            <w:gridSpan w:val="8"/>
            <w:tcBorders>
              <w:top w:val="single" w:sz="4" w:space="0" w:color="auto"/>
              <w:left w:val="single" w:sz="4" w:space="0" w:color="auto"/>
              <w:bottom w:val="single" w:sz="4" w:space="0" w:color="auto"/>
              <w:right w:val="single" w:sz="4" w:space="0" w:color="auto"/>
            </w:tcBorders>
          </w:tcPr>
          <w:p w14:paraId="02452A8D" w14:textId="77777777" w:rsidR="00D53F58" w:rsidRPr="00325959" w:rsidRDefault="00D53F58" w:rsidP="00B673D8">
            <w:pPr>
              <w:ind w:left="0"/>
              <w:rPr>
                <w:rFonts w:asciiTheme="minorHAnsi" w:hAnsiTheme="minorHAnsi" w:cstheme="minorHAnsi"/>
                <w:b/>
                <w:sz w:val="22"/>
              </w:rPr>
            </w:pPr>
            <w:r w:rsidRPr="00325959">
              <w:rPr>
                <w:rFonts w:asciiTheme="minorHAnsi" w:hAnsiTheme="minorHAnsi" w:cstheme="minorHAnsi"/>
                <w:b/>
                <w:sz w:val="22"/>
              </w:rPr>
              <w:t>Financial implications</w:t>
            </w:r>
          </w:p>
          <w:p w14:paraId="327E059E" w14:textId="77777777" w:rsidR="00D53F58" w:rsidRPr="001C5D40" w:rsidRDefault="00C615C4" w:rsidP="00B673D8">
            <w:pPr>
              <w:ind w:left="0"/>
              <w:rPr>
                <w:rFonts w:asciiTheme="minorHAnsi" w:hAnsiTheme="minorHAnsi" w:cstheme="minorHAnsi"/>
                <w:sz w:val="22"/>
              </w:rPr>
            </w:pPr>
            <w:r w:rsidRPr="00325959">
              <w:rPr>
                <w:rFonts w:asciiTheme="minorHAnsi" w:hAnsiTheme="minorHAnsi" w:cstheme="minorHAnsi"/>
                <w:sz w:val="22"/>
              </w:rPr>
              <w:t xml:space="preserve">There are no direct financial implications arising from this paper. </w:t>
            </w:r>
          </w:p>
        </w:tc>
      </w:tr>
      <w:tr w:rsidR="00D53F58" w:rsidRPr="00325959" w14:paraId="63780823" w14:textId="77777777" w:rsidTr="00D53F58">
        <w:tc>
          <w:tcPr>
            <w:tcW w:w="9919" w:type="dxa"/>
            <w:gridSpan w:val="8"/>
            <w:tcBorders>
              <w:top w:val="single" w:sz="4" w:space="0" w:color="auto"/>
              <w:left w:val="single" w:sz="4" w:space="0" w:color="auto"/>
              <w:bottom w:val="single" w:sz="4" w:space="0" w:color="auto"/>
              <w:right w:val="single" w:sz="4" w:space="0" w:color="auto"/>
            </w:tcBorders>
          </w:tcPr>
          <w:p w14:paraId="496D4E59" w14:textId="77777777" w:rsidR="00560701" w:rsidRDefault="00D53F58" w:rsidP="00560701">
            <w:pPr>
              <w:ind w:left="0"/>
              <w:rPr>
                <w:rFonts w:asciiTheme="minorHAnsi" w:hAnsiTheme="minorHAnsi" w:cstheme="minorHAnsi"/>
                <w:b/>
                <w:sz w:val="22"/>
              </w:rPr>
            </w:pPr>
            <w:r w:rsidRPr="00325959">
              <w:rPr>
                <w:rFonts w:asciiTheme="minorHAnsi" w:hAnsiTheme="minorHAnsi" w:cstheme="minorHAnsi"/>
                <w:b/>
                <w:sz w:val="22"/>
              </w:rPr>
              <w:t>Risk implications</w:t>
            </w:r>
          </w:p>
          <w:p w14:paraId="01638F2B" w14:textId="68CFF8B0" w:rsidR="00C315C1" w:rsidRPr="00BF5E80" w:rsidRDefault="00560701" w:rsidP="00555AE0">
            <w:pPr>
              <w:ind w:left="0"/>
              <w:rPr>
                <w:rFonts w:asciiTheme="minorHAnsi" w:hAnsiTheme="minorHAnsi" w:cstheme="minorHAnsi"/>
                <w:sz w:val="22"/>
              </w:rPr>
            </w:pPr>
            <w:r w:rsidRPr="00560701">
              <w:rPr>
                <w:rFonts w:asciiTheme="minorHAnsi" w:hAnsiTheme="minorHAnsi" w:cstheme="minorHAnsi"/>
                <w:sz w:val="22"/>
              </w:rPr>
              <w:t>Organ</w:t>
            </w:r>
            <w:r>
              <w:rPr>
                <w:rFonts w:asciiTheme="minorHAnsi" w:hAnsiTheme="minorHAnsi" w:cstheme="minorHAnsi"/>
                <w:sz w:val="22"/>
              </w:rPr>
              <w:t xml:space="preserve">isations </w:t>
            </w:r>
            <w:r w:rsidR="003E4C9D">
              <w:rPr>
                <w:rFonts w:asciiTheme="minorHAnsi" w:hAnsiTheme="minorHAnsi" w:cstheme="minorHAnsi"/>
                <w:sz w:val="22"/>
              </w:rPr>
              <w:t>should</w:t>
            </w:r>
            <w:r>
              <w:rPr>
                <w:rFonts w:asciiTheme="minorHAnsi" w:hAnsiTheme="minorHAnsi" w:cstheme="minorHAnsi"/>
                <w:sz w:val="22"/>
              </w:rPr>
              <w:t xml:space="preserve"> have a culture where staff </w:t>
            </w:r>
            <w:r w:rsidR="00C615C4" w:rsidRPr="00325959">
              <w:rPr>
                <w:rFonts w:asciiTheme="minorHAnsi" w:hAnsiTheme="minorHAnsi" w:cstheme="minorHAnsi"/>
                <w:sz w:val="22"/>
              </w:rPr>
              <w:t>f</w:t>
            </w:r>
            <w:r w:rsidR="00BF5E80">
              <w:rPr>
                <w:rFonts w:asciiTheme="minorHAnsi" w:hAnsiTheme="minorHAnsi" w:cstheme="minorHAnsi"/>
                <w:sz w:val="22"/>
              </w:rPr>
              <w:t xml:space="preserve">eel able to </w:t>
            </w:r>
            <w:r w:rsidR="00C615C4" w:rsidRPr="00325959">
              <w:rPr>
                <w:rFonts w:asciiTheme="minorHAnsi" w:hAnsiTheme="minorHAnsi" w:cstheme="minorHAnsi"/>
                <w:sz w:val="22"/>
              </w:rPr>
              <w:t>voice their concerns</w:t>
            </w:r>
            <w:r w:rsidR="00BF5E80">
              <w:rPr>
                <w:rFonts w:asciiTheme="minorHAnsi" w:hAnsiTheme="minorHAnsi" w:cstheme="minorHAnsi"/>
                <w:sz w:val="22"/>
              </w:rPr>
              <w:t xml:space="preserve"> safely</w:t>
            </w:r>
            <w:r w:rsidR="00C615C4" w:rsidRPr="00325959">
              <w:rPr>
                <w:rFonts w:asciiTheme="minorHAnsi" w:hAnsiTheme="minorHAnsi" w:cstheme="minorHAnsi"/>
                <w:sz w:val="22"/>
              </w:rPr>
              <w:t xml:space="preserve">. </w:t>
            </w:r>
            <w:r>
              <w:rPr>
                <w:rFonts w:asciiTheme="minorHAnsi" w:hAnsiTheme="minorHAnsi" w:cstheme="minorHAnsi"/>
                <w:sz w:val="22"/>
              </w:rPr>
              <w:t xml:space="preserve">Not having this culture can create </w:t>
            </w:r>
            <w:r w:rsidR="00C615C4" w:rsidRPr="00325959">
              <w:rPr>
                <w:rFonts w:asciiTheme="minorHAnsi" w:hAnsiTheme="minorHAnsi" w:cstheme="minorHAnsi"/>
                <w:sz w:val="22"/>
              </w:rPr>
              <w:t>potential impacts on patient safety, clinical effectiveness and patient and staff experience</w:t>
            </w:r>
            <w:r w:rsidR="00BC7C34">
              <w:rPr>
                <w:rFonts w:asciiTheme="minorHAnsi" w:hAnsiTheme="minorHAnsi" w:cstheme="minorHAnsi"/>
                <w:sz w:val="22"/>
              </w:rPr>
              <w:t xml:space="preserve">, as well as </w:t>
            </w:r>
            <w:r w:rsidR="00076319">
              <w:rPr>
                <w:rFonts w:asciiTheme="minorHAnsi" w:hAnsiTheme="minorHAnsi" w:cstheme="minorHAnsi"/>
                <w:sz w:val="22"/>
              </w:rPr>
              <w:t xml:space="preserve">possible </w:t>
            </w:r>
            <w:r w:rsidR="00BC7C34">
              <w:rPr>
                <w:rFonts w:asciiTheme="minorHAnsi" w:hAnsiTheme="minorHAnsi" w:cstheme="minorHAnsi"/>
                <w:sz w:val="22"/>
              </w:rPr>
              <w:t>reputational risk</w:t>
            </w:r>
            <w:r w:rsidR="00076319">
              <w:rPr>
                <w:rFonts w:asciiTheme="minorHAnsi" w:hAnsiTheme="minorHAnsi" w:cstheme="minorHAnsi"/>
                <w:sz w:val="22"/>
              </w:rPr>
              <w:t>s</w:t>
            </w:r>
            <w:r w:rsidR="00BC7C34">
              <w:rPr>
                <w:rFonts w:asciiTheme="minorHAnsi" w:hAnsiTheme="minorHAnsi" w:cstheme="minorHAnsi"/>
                <w:sz w:val="22"/>
              </w:rPr>
              <w:t xml:space="preserve"> and regulatory impact.</w:t>
            </w:r>
            <w:r w:rsidR="0084646B">
              <w:rPr>
                <w:rFonts w:asciiTheme="minorHAnsi" w:hAnsiTheme="minorHAnsi" w:cstheme="minorHAnsi"/>
                <w:sz w:val="22"/>
              </w:rPr>
              <w:t xml:space="preserve"> </w:t>
            </w:r>
          </w:p>
        </w:tc>
      </w:tr>
      <w:tr w:rsidR="00E34EBF" w:rsidRPr="00325959" w14:paraId="72F421C8" w14:textId="77777777" w:rsidTr="00D53F58">
        <w:tc>
          <w:tcPr>
            <w:tcW w:w="9919" w:type="dxa"/>
            <w:gridSpan w:val="8"/>
            <w:tcBorders>
              <w:top w:val="single" w:sz="4" w:space="0" w:color="auto"/>
              <w:left w:val="single" w:sz="4" w:space="0" w:color="auto"/>
              <w:bottom w:val="single" w:sz="4" w:space="0" w:color="auto"/>
              <w:right w:val="single" w:sz="4" w:space="0" w:color="auto"/>
            </w:tcBorders>
          </w:tcPr>
          <w:p w14:paraId="0EDD044E" w14:textId="77777777" w:rsidR="00E34EBF" w:rsidRPr="00325959" w:rsidRDefault="00E34EBF" w:rsidP="00B673D8">
            <w:pPr>
              <w:ind w:left="0"/>
              <w:rPr>
                <w:rFonts w:asciiTheme="minorHAnsi" w:hAnsiTheme="minorHAnsi" w:cstheme="minorHAnsi"/>
                <w:b/>
                <w:sz w:val="22"/>
              </w:rPr>
            </w:pPr>
            <w:r w:rsidRPr="00325959">
              <w:rPr>
                <w:rFonts w:asciiTheme="minorHAnsi" w:hAnsiTheme="minorHAnsi" w:cstheme="minorHAnsi"/>
                <w:b/>
                <w:sz w:val="22"/>
              </w:rPr>
              <w:t>Action Required/Recommendation</w:t>
            </w:r>
          </w:p>
          <w:p w14:paraId="4FFADE41" w14:textId="77777777" w:rsidR="007C628B" w:rsidRPr="00325959" w:rsidRDefault="00707D30" w:rsidP="00B673D8">
            <w:pPr>
              <w:ind w:left="0"/>
              <w:rPr>
                <w:rFonts w:asciiTheme="minorHAnsi" w:hAnsiTheme="minorHAnsi" w:cstheme="minorHAnsi"/>
                <w:sz w:val="22"/>
              </w:rPr>
            </w:pPr>
            <w:r>
              <w:rPr>
                <w:rFonts w:asciiTheme="minorHAnsi" w:hAnsiTheme="minorHAnsi" w:cstheme="minorHAnsi"/>
                <w:sz w:val="22"/>
              </w:rPr>
              <w:t xml:space="preserve">This paper is provided to the </w:t>
            </w:r>
            <w:r w:rsidR="0010240E">
              <w:rPr>
                <w:rFonts w:asciiTheme="minorHAnsi" w:hAnsiTheme="minorHAnsi" w:cstheme="minorHAnsi"/>
                <w:sz w:val="22"/>
              </w:rPr>
              <w:t>B</w:t>
            </w:r>
            <w:r w:rsidR="00C703DC" w:rsidRPr="00325959">
              <w:rPr>
                <w:rFonts w:asciiTheme="minorHAnsi" w:hAnsiTheme="minorHAnsi" w:cstheme="minorHAnsi"/>
                <w:sz w:val="22"/>
              </w:rPr>
              <w:t xml:space="preserve">oard </w:t>
            </w:r>
            <w:r>
              <w:rPr>
                <w:rFonts w:asciiTheme="minorHAnsi" w:hAnsiTheme="minorHAnsi" w:cstheme="minorHAnsi"/>
                <w:sz w:val="22"/>
              </w:rPr>
              <w:t xml:space="preserve">for assurance. The Board </w:t>
            </w:r>
            <w:r w:rsidR="00C703DC" w:rsidRPr="00325959">
              <w:rPr>
                <w:rFonts w:asciiTheme="minorHAnsi" w:hAnsiTheme="minorHAnsi" w:cstheme="minorHAnsi"/>
                <w:sz w:val="22"/>
              </w:rPr>
              <w:t>is asked to:</w:t>
            </w:r>
          </w:p>
          <w:p w14:paraId="662D4D1C" w14:textId="77777777" w:rsidR="00D53F58" w:rsidRPr="001C5D40" w:rsidRDefault="00C703DC" w:rsidP="00B7678D">
            <w:pPr>
              <w:pStyle w:val="ListParagraph"/>
              <w:numPr>
                <w:ilvl w:val="0"/>
                <w:numId w:val="2"/>
              </w:numPr>
              <w:rPr>
                <w:rFonts w:asciiTheme="minorHAnsi" w:hAnsiTheme="minorHAnsi" w:cstheme="minorHAnsi"/>
                <w:sz w:val="22"/>
              </w:rPr>
            </w:pPr>
            <w:r w:rsidRPr="00325959">
              <w:rPr>
                <w:rFonts w:asciiTheme="minorHAnsi" w:hAnsiTheme="minorHAnsi" w:cstheme="minorHAnsi"/>
                <w:sz w:val="22"/>
              </w:rPr>
              <w:t>Discuss and no</w:t>
            </w:r>
            <w:r w:rsidR="001C5D40">
              <w:rPr>
                <w:rFonts w:asciiTheme="minorHAnsi" w:hAnsiTheme="minorHAnsi" w:cstheme="minorHAnsi"/>
                <w:sz w:val="22"/>
              </w:rPr>
              <w:t>te the content of the paper.</w:t>
            </w:r>
          </w:p>
        </w:tc>
      </w:tr>
      <w:tr w:rsidR="00CC2587" w:rsidRPr="00325959" w14:paraId="4DDEFCBA" w14:textId="77777777" w:rsidTr="00D53F58">
        <w:tc>
          <w:tcPr>
            <w:tcW w:w="2126" w:type="dxa"/>
            <w:tcBorders>
              <w:top w:val="single" w:sz="4" w:space="0" w:color="auto"/>
              <w:left w:val="single" w:sz="4" w:space="0" w:color="auto"/>
              <w:bottom w:val="single" w:sz="4" w:space="0" w:color="auto"/>
              <w:right w:val="single" w:sz="4" w:space="0" w:color="auto"/>
            </w:tcBorders>
            <w:vAlign w:val="center"/>
          </w:tcPr>
          <w:p w14:paraId="1AC0E41A" w14:textId="77777777" w:rsidR="00CC2587" w:rsidRPr="00325959" w:rsidRDefault="00C315C1" w:rsidP="00B673D8">
            <w:pPr>
              <w:spacing w:before="120"/>
              <w:ind w:left="0"/>
              <w:jc w:val="right"/>
              <w:rPr>
                <w:rFonts w:asciiTheme="minorHAnsi" w:hAnsiTheme="minorHAnsi" w:cstheme="minorHAnsi"/>
                <w:b/>
                <w:sz w:val="22"/>
              </w:rPr>
            </w:pPr>
            <w:r>
              <w:rPr>
                <w:rFonts w:asciiTheme="minorHAnsi" w:hAnsiTheme="minorHAnsi" w:cstheme="minorHAnsi"/>
                <w:b/>
                <w:sz w:val="22"/>
              </w:rPr>
              <w:t>For a</w:t>
            </w:r>
            <w:r w:rsidR="00CC2587" w:rsidRPr="00325959">
              <w:rPr>
                <w:rFonts w:asciiTheme="minorHAnsi" w:hAnsiTheme="minorHAnsi" w:cstheme="minorHAnsi"/>
                <w:b/>
                <w:sz w:val="22"/>
              </w:rPr>
              <w:t>ssurance</w:t>
            </w:r>
          </w:p>
        </w:tc>
        <w:tc>
          <w:tcPr>
            <w:tcW w:w="337" w:type="dxa"/>
            <w:tcBorders>
              <w:top w:val="single" w:sz="4" w:space="0" w:color="auto"/>
              <w:left w:val="single" w:sz="4" w:space="0" w:color="auto"/>
              <w:bottom w:val="single" w:sz="4" w:space="0" w:color="auto"/>
              <w:right w:val="single" w:sz="4" w:space="0" w:color="auto"/>
            </w:tcBorders>
            <w:vAlign w:val="center"/>
          </w:tcPr>
          <w:p w14:paraId="74FB8964" w14:textId="77777777" w:rsidR="00CC2587" w:rsidRPr="00325959" w:rsidRDefault="00CE22B4" w:rsidP="001C3007">
            <w:pPr>
              <w:spacing w:before="120"/>
              <w:ind w:left="0"/>
              <w:jc w:val="right"/>
              <w:rPr>
                <w:rFonts w:asciiTheme="minorHAnsi" w:hAnsiTheme="minorHAnsi" w:cstheme="minorHAnsi"/>
                <w:b/>
                <w:sz w:val="22"/>
              </w:rPr>
            </w:pPr>
            <w:r w:rsidRPr="00325959">
              <w:rPr>
                <w:rFonts w:asciiTheme="minorHAnsi" w:hAnsiTheme="minorHAnsi" w:cstheme="minorHAnsi"/>
                <w:b/>
                <w:sz w:val="22"/>
              </w:rPr>
              <w:sym w:font="Wingdings" w:char="F0FC"/>
            </w:r>
          </w:p>
        </w:tc>
        <w:tc>
          <w:tcPr>
            <w:tcW w:w="2073" w:type="dxa"/>
            <w:tcBorders>
              <w:top w:val="single" w:sz="4" w:space="0" w:color="auto"/>
              <w:left w:val="single" w:sz="4" w:space="0" w:color="auto"/>
              <w:bottom w:val="single" w:sz="4" w:space="0" w:color="auto"/>
              <w:right w:val="single" w:sz="4" w:space="0" w:color="auto"/>
            </w:tcBorders>
            <w:vAlign w:val="center"/>
          </w:tcPr>
          <w:p w14:paraId="70D2BA42" w14:textId="77777777" w:rsidR="00CC2587" w:rsidRPr="00325959" w:rsidRDefault="00CC2587" w:rsidP="00B673D8">
            <w:pPr>
              <w:spacing w:before="120"/>
              <w:ind w:left="0"/>
              <w:jc w:val="right"/>
              <w:rPr>
                <w:rFonts w:asciiTheme="minorHAnsi" w:hAnsiTheme="minorHAnsi" w:cstheme="minorHAnsi"/>
                <w:b/>
                <w:sz w:val="22"/>
              </w:rPr>
            </w:pPr>
            <w:r w:rsidRPr="00325959">
              <w:rPr>
                <w:rFonts w:asciiTheme="minorHAnsi" w:hAnsiTheme="minorHAnsi" w:cstheme="minorHAnsi"/>
                <w:b/>
                <w:sz w:val="22"/>
              </w:rPr>
              <w:t>For decision</w:t>
            </w:r>
          </w:p>
        </w:tc>
        <w:tc>
          <w:tcPr>
            <w:tcW w:w="405" w:type="dxa"/>
            <w:tcBorders>
              <w:top w:val="single" w:sz="4" w:space="0" w:color="auto"/>
              <w:left w:val="single" w:sz="4" w:space="0" w:color="auto"/>
              <w:bottom w:val="single" w:sz="4" w:space="0" w:color="auto"/>
              <w:right w:val="single" w:sz="4" w:space="0" w:color="auto"/>
            </w:tcBorders>
            <w:vAlign w:val="center"/>
          </w:tcPr>
          <w:p w14:paraId="5F407CC5" w14:textId="77777777" w:rsidR="00CC2587" w:rsidRPr="00325959" w:rsidRDefault="00CC2587" w:rsidP="001C3007">
            <w:pPr>
              <w:spacing w:before="120"/>
              <w:ind w:left="0"/>
              <w:jc w:val="right"/>
              <w:rPr>
                <w:rFonts w:asciiTheme="minorHAnsi" w:hAnsiTheme="minorHAnsi" w:cstheme="minorHAnsi"/>
                <w:b/>
                <w:sz w:val="22"/>
              </w:rPr>
            </w:pPr>
          </w:p>
        </w:tc>
        <w:tc>
          <w:tcPr>
            <w:tcW w:w="2019" w:type="dxa"/>
            <w:tcBorders>
              <w:top w:val="single" w:sz="4" w:space="0" w:color="auto"/>
              <w:left w:val="single" w:sz="4" w:space="0" w:color="auto"/>
              <w:bottom w:val="single" w:sz="4" w:space="0" w:color="auto"/>
              <w:right w:val="single" w:sz="4" w:space="0" w:color="auto"/>
            </w:tcBorders>
            <w:vAlign w:val="center"/>
          </w:tcPr>
          <w:p w14:paraId="47FF8914" w14:textId="77777777" w:rsidR="00CC2587" w:rsidRPr="00325959" w:rsidRDefault="00CC2587" w:rsidP="00B673D8">
            <w:pPr>
              <w:spacing w:before="120"/>
              <w:ind w:left="0"/>
              <w:jc w:val="right"/>
              <w:rPr>
                <w:rFonts w:asciiTheme="minorHAnsi" w:hAnsiTheme="minorHAnsi" w:cstheme="minorHAnsi"/>
                <w:b/>
                <w:sz w:val="22"/>
              </w:rPr>
            </w:pPr>
            <w:r w:rsidRPr="00325959">
              <w:rPr>
                <w:rFonts w:asciiTheme="minorHAnsi" w:hAnsiTheme="minorHAnsi" w:cstheme="minorHAnsi"/>
                <w:b/>
                <w:sz w:val="22"/>
              </w:rPr>
              <w:t>For discussion</w:t>
            </w:r>
          </w:p>
        </w:tc>
        <w:tc>
          <w:tcPr>
            <w:tcW w:w="340" w:type="dxa"/>
            <w:tcBorders>
              <w:top w:val="single" w:sz="4" w:space="0" w:color="auto"/>
              <w:left w:val="single" w:sz="4" w:space="0" w:color="auto"/>
              <w:bottom w:val="single" w:sz="4" w:space="0" w:color="auto"/>
              <w:right w:val="single" w:sz="4" w:space="0" w:color="auto"/>
            </w:tcBorders>
            <w:vAlign w:val="center"/>
          </w:tcPr>
          <w:p w14:paraId="313A933E" w14:textId="77777777" w:rsidR="00CC2587" w:rsidRPr="00325959" w:rsidRDefault="00CE22B4" w:rsidP="001C3007">
            <w:pPr>
              <w:spacing w:before="120"/>
              <w:ind w:left="0"/>
              <w:jc w:val="right"/>
              <w:rPr>
                <w:rFonts w:asciiTheme="minorHAnsi" w:hAnsiTheme="minorHAnsi" w:cstheme="minorHAnsi"/>
                <w:b/>
                <w:sz w:val="22"/>
              </w:rPr>
            </w:pPr>
            <w:r w:rsidRPr="00325959">
              <w:rPr>
                <w:rFonts w:asciiTheme="minorHAnsi" w:hAnsiTheme="minorHAnsi" w:cstheme="minorHAnsi"/>
                <w:b/>
                <w:sz w:val="22"/>
              </w:rPr>
              <w:sym w:font="Wingdings" w:char="F0FC"/>
            </w:r>
          </w:p>
        </w:tc>
        <w:tc>
          <w:tcPr>
            <w:tcW w:w="2262" w:type="dxa"/>
            <w:tcBorders>
              <w:top w:val="single" w:sz="4" w:space="0" w:color="auto"/>
              <w:left w:val="single" w:sz="4" w:space="0" w:color="auto"/>
              <w:bottom w:val="single" w:sz="4" w:space="0" w:color="auto"/>
              <w:right w:val="single" w:sz="4" w:space="0" w:color="auto"/>
            </w:tcBorders>
            <w:vAlign w:val="center"/>
          </w:tcPr>
          <w:p w14:paraId="2F2F763C" w14:textId="77777777" w:rsidR="00CC2587" w:rsidRPr="00325959" w:rsidRDefault="00CC2587" w:rsidP="00CC2587">
            <w:pPr>
              <w:spacing w:before="120"/>
              <w:jc w:val="right"/>
              <w:rPr>
                <w:rFonts w:asciiTheme="minorHAnsi" w:hAnsiTheme="minorHAnsi" w:cstheme="minorHAnsi"/>
                <w:b/>
                <w:sz w:val="22"/>
              </w:rPr>
            </w:pPr>
            <w:r w:rsidRPr="00325959">
              <w:rPr>
                <w:rFonts w:asciiTheme="minorHAnsi" w:hAnsiTheme="minorHAnsi" w:cstheme="minorHAnsi"/>
                <w:b/>
                <w:sz w:val="22"/>
              </w:rPr>
              <w:t>To note</w:t>
            </w:r>
          </w:p>
        </w:tc>
        <w:tc>
          <w:tcPr>
            <w:tcW w:w="357" w:type="dxa"/>
            <w:tcBorders>
              <w:top w:val="single" w:sz="4" w:space="0" w:color="auto"/>
              <w:left w:val="single" w:sz="4" w:space="0" w:color="auto"/>
              <w:bottom w:val="single" w:sz="4" w:space="0" w:color="auto"/>
              <w:right w:val="single" w:sz="4" w:space="0" w:color="auto"/>
            </w:tcBorders>
            <w:vAlign w:val="center"/>
          </w:tcPr>
          <w:p w14:paraId="4AD7A4ED" w14:textId="6A5A869C" w:rsidR="00CC2587" w:rsidRPr="00325959" w:rsidRDefault="005557D8" w:rsidP="001C3007">
            <w:pPr>
              <w:spacing w:before="120"/>
              <w:ind w:left="0"/>
              <w:rPr>
                <w:rFonts w:asciiTheme="minorHAnsi" w:hAnsiTheme="minorHAnsi" w:cstheme="minorHAnsi"/>
                <w:b/>
                <w:sz w:val="22"/>
              </w:rPr>
            </w:pPr>
            <w:r>
              <w:rPr>
                <w:rFonts w:asciiTheme="minorHAnsi" w:hAnsiTheme="minorHAnsi" w:cstheme="minorHAnsi"/>
                <w:b/>
                <w:sz w:val="22"/>
              </w:rPr>
              <w:t xml:space="preserve">     </w:t>
            </w:r>
          </w:p>
        </w:tc>
      </w:tr>
    </w:tbl>
    <w:p w14:paraId="7E92433C" w14:textId="77777777" w:rsidR="00E34EBF" w:rsidRDefault="00E34EBF" w:rsidP="000F5D7C">
      <w:pPr>
        <w:rPr>
          <w:rFonts w:asciiTheme="minorHAnsi" w:hAnsiTheme="minorHAnsi" w:cstheme="minorHAnsi"/>
          <w:sz w:val="22"/>
        </w:rPr>
      </w:pPr>
    </w:p>
    <w:p w14:paraId="4C2A4291" w14:textId="77777777" w:rsidR="00FC5112" w:rsidRDefault="00FC5112" w:rsidP="000F5D7C">
      <w:pPr>
        <w:rPr>
          <w:rFonts w:asciiTheme="minorHAnsi" w:hAnsiTheme="minorHAnsi" w:cstheme="minorHAnsi"/>
          <w:sz w:val="22"/>
        </w:rPr>
      </w:pPr>
    </w:p>
    <w:p w14:paraId="0C489290" w14:textId="77777777" w:rsidR="00FC5112" w:rsidRDefault="00FC5112" w:rsidP="000F5D7C">
      <w:pPr>
        <w:rPr>
          <w:rFonts w:asciiTheme="minorHAnsi" w:hAnsiTheme="minorHAnsi" w:cstheme="minorHAnsi"/>
          <w:sz w:val="22"/>
        </w:rPr>
      </w:pPr>
    </w:p>
    <w:p w14:paraId="572B68A4" w14:textId="77777777" w:rsidR="00934872" w:rsidRDefault="00934872" w:rsidP="000F5D7C">
      <w:pPr>
        <w:rPr>
          <w:rFonts w:asciiTheme="minorHAnsi" w:hAnsiTheme="minorHAnsi" w:cstheme="minorHAnsi"/>
          <w:sz w:val="22"/>
        </w:rPr>
      </w:pPr>
    </w:p>
    <w:p w14:paraId="375A3C9C" w14:textId="2DEB10AD" w:rsidR="00D35442" w:rsidRDefault="00D35442" w:rsidP="00D35442">
      <w:pPr>
        <w:ind w:left="0"/>
        <w:rPr>
          <w:rFonts w:asciiTheme="minorHAnsi" w:hAnsiTheme="minorHAnsi" w:cstheme="minorHAnsi"/>
          <w:sz w:val="22"/>
        </w:rPr>
      </w:pPr>
    </w:p>
    <w:p w14:paraId="2DEB75F2" w14:textId="3D188820" w:rsidR="005557D8" w:rsidRDefault="005557D8" w:rsidP="00D35442">
      <w:pPr>
        <w:ind w:left="0"/>
        <w:rPr>
          <w:rFonts w:asciiTheme="minorHAnsi" w:hAnsiTheme="minorHAnsi" w:cstheme="minorHAnsi"/>
          <w:sz w:val="22"/>
        </w:rPr>
      </w:pPr>
    </w:p>
    <w:p w14:paraId="712B0AD7" w14:textId="77777777" w:rsidR="005557D8" w:rsidRDefault="005557D8" w:rsidP="00D35442">
      <w:pPr>
        <w:ind w:left="0"/>
        <w:rPr>
          <w:rFonts w:asciiTheme="minorHAnsi" w:hAnsiTheme="minorHAnsi" w:cstheme="minorHAnsi"/>
          <w:sz w:val="22"/>
        </w:rPr>
      </w:pPr>
    </w:p>
    <w:p w14:paraId="1BD40F21" w14:textId="77777777" w:rsidR="00B9589A" w:rsidRDefault="00B9589A" w:rsidP="00D35442">
      <w:pPr>
        <w:ind w:left="0"/>
        <w:rPr>
          <w:rFonts w:asciiTheme="minorHAnsi" w:hAnsiTheme="minorHAnsi" w:cstheme="minorHAnsi"/>
          <w:sz w:val="22"/>
        </w:rPr>
      </w:pPr>
    </w:p>
    <w:p w14:paraId="31553264" w14:textId="77777777" w:rsidR="0006500F" w:rsidRDefault="0006500F" w:rsidP="00D35442">
      <w:pPr>
        <w:ind w:left="0"/>
        <w:rPr>
          <w:rFonts w:asciiTheme="minorHAnsi" w:hAnsiTheme="minorHAnsi" w:cstheme="minorHAnsi"/>
          <w:sz w:val="22"/>
        </w:rPr>
      </w:pPr>
    </w:p>
    <w:p w14:paraId="2C7AF228" w14:textId="77777777" w:rsidR="00D35442" w:rsidRDefault="00D35442" w:rsidP="00D35442">
      <w:pPr>
        <w:ind w:left="0"/>
        <w:rPr>
          <w:rFonts w:asciiTheme="minorHAnsi" w:hAnsiTheme="minorHAnsi" w:cstheme="minorHAnsi"/>
          <w:sz w:val="22"/>
        </w:rPr>
      </w:pPr>
    </w:p>
    <w:p w14:paraId="2C679910" w14:textId="77777777" w:rsidR="00B7678D" w:rsidRPr="002E5CED" w:rsidRDefault="00B7678D" w:rsidP="00B7678D">
      <w:pPr>
        <w:pStyle w:val="ListParagraph"/>
        <w:numPr>
          <w:ilvl w:val="0"/>
          <w:numId w:val="4"/>
        </w:numPr>
        <w:ind w:left="357" w:hanging="357"/>
        <w:rPr>
          <w:rFonts w:asciiTheme="minorHAnsi" w:hAnsiTheme="minorHAnsi" w:cstheme="minorHAnsi"/>
          <w:b/>
          <w:sz w:val="22"/>
        </w:rPr>
      </w:pPr>
      <w:r w:rsidRPr="002E5CED">
        <w:rPr>
          <w:rFonts w:asciiTheme="minorHAnsi" w:hAnsiTheme="minorHAnsi" w:cstheme="minorHAnsi"/>
          <w:b/>
          <w:sz w:val="22"/>
        </w:rPr>
        <w:t>Background</w:t>
      </w:r>
      <w:r>
        <w:rPr>
          <w:rFonts w:asciiTheme="minorHAnsi" w:hAnsiTheme="minorHAnsi" w:cstheme="minorHAnsi"/>
          <w:b/>
          <w:sz w:val="22"/>
        </w:rPr>
        <w:t xml:space="preserve"> to the Guardian Service</w:t>
      </w:r>
    </w:p>
    <w:p w14:paraId="1D67B69C" w14:textId="42505B26" w:rsidR="00B7678D" w:rsidRDefault="00B7678D" w:rsidP="00B7678D">
      <w:pPr>
        <w:ind w:left="0"/>
        <w:jc w:val="both"/>
        <w:rPr>
          <w:rFonts w:asciiTheme="minorHAnsi" w:hAnsiTheme="minorHAnsi" w:cstheme="minorHAnsi"/>
          <w:sz w:val="22"/>
        </w:rPr>
      </w:pPr>
      <w:r w:rsidRPr="00312C05">
        <w:rPr>
          <w:rFonts w:asciiTheme="minorHAnsi" w:hAnsiTheme="minorHAnsi" w:cstheme="minorHAnsi"/>
          <w:sz w:val="22"/>
        </w:rPr>
        <w:t>FTSU</w:t>
      </w:r>
      <w:r>
        <w:rPr>
          <w:rFonts w:asciiTheme="minorHAnsi" w:hAnsiTheme="minorHAnsi" w:cstheme="minorHAnsi"/>
          <w:sz w:val="22"/>
        </w:rPr>
        <w:t xml:space="preserve"> was a recommendation of the Freedom to Speak Up review by Sir Robert Francis that was published in 2015 and the role of Guardians continues to mature across the NHS. He recommended that FTSU Guardians act in a</w:t>
      </w:r>
      <w:r w:rsidR="0084646B">
        <w:rPr>
          <w:rFonts w:asciiTheme="minorHAnsi" w:hAnsiTheme="minorHAnsi" w:cstheme="minorHAnsi"/>
          <w:sz w:val="22"/>
        </w:rPr>
        <w:t>n</w:t>
      </w:r>
      <w:r>
        <w:rPr>
          <w:rFonts w:asciiTheme="minorHAnsi" w:hAnsiTheme="minorHAnsi" w:cstheme="minorHAnsi"/>
          <w:sz w:val="22"/>
        </w:rPr>
        <w:t xml:space="preserve"> independent capacity and support staff to raise concerns. Guardians promote a culture in which staff feel safe to raise concerns</w:t>
      </w:r>
      <w:r w:rsidR="00ED3312">
        <w:rPr>
          <w:rFonts w:asciiTheme="minorHAnsi" w:hAnsiTheme="minorHAnsi" w:cstheme="minorHAnsi"/>
          <w:sz w:val="22"/>
        </w:rPr>
        <w:t xml:space="preserve"> from ward to Board.</w:t>
      </w:r>
    </w:p>
    <w:p w14:paraId="02323BA9" w14:textId="570D8E5B" w:rsidR="00457415" w:rsidRDefault="00457415" w:rsidP="00457415">
      <w:pPr>
        <w:ind w:left="0"/>
        <w:jc w:val="both"/>
        <w:rPr>
          <w:rFonts w:asciiTheme="minorHAnsi" w:hAnsiTheme="minorHAnsi" w:cstheme="minorHAnsi"/>
          <w:sz w:val="22"/>
        </w:rPr>
      </w:pPr>
      <w:r>
        <w:rPr>
          <w:rFonts w:asciiTheme="minorHAnsi" w:hAnsiTheme="minorHAnsi" w:cstheme="minorHAnsi"/>
          <w:sz w:val="22"/>
        </w:rPr>
        <w:t xml:space="preserve">There is a National Guardian, Dr Jayne Chidgey-Clark, previously a Guardian herself in an NHS organisation. She has </w:t>
      </w:r>
      <w:r w:rsidR="00B41440">
        <w:rPr>
          <w:rFonts w:asciiTheme="minorHAnsi" w:hAnsiTheme="minorHAnsi" w:cstheme="minorHAnsi"/>
          <w:sz w:val="22"/>
        </w:rPr>
        <w:t>r</w:t>
      </w:r>
      <w:r>
        <w:rPr>
          <w:rFonts w:asciiTheme="minorHAnsi" w:hAnsiTheme="minorHAnsi" w:cstheme="minorHAnsi"/>
          <w:sz w:val="22"/>
        </w:rPr>
        <w:t xml:space="preserve">ecently been appointed and is travelling round different parts of the country to promote FTSU. </w:t>
      </w:r>
      <w:r w:rsidR="0084646B">
        <w:rPr>
          <w:rFonts w:asciiTheme="minorHAnsi" w:hAnsiTheme="minorHAnsi" w:cstheme="minorHAnsi"/>
          <w:sz w:val="22"/>
        </w:rPr>
        <w:t>Her input can already be felt in promoting training, standardi</w:t>
      </w:r>
      <w:r w:rsidR="00B41440">
        <w:rPr>
          <w:rFonts w:asciiTheme="minorHAnsi" w:hAnsiTheme="minorHAnsi" w:cstheme="minorHAnsi"/>
          <w:sz w:val="22"/>
        </w:rPr>
        <w:t>s</w:t>
      </w:r>
      <w:r w:rsidR="0084646B">
        <w:rPr>
          <w:rFonts w:asciiTheme="minorHAnsi" w:hAnsiTheme="minorHAnsi" w:cstheme="minorHAnsi"/>
          <w:sz w:val="22"/>
        </w:rPr>
        <w:t>ing poli</w:t>
      </w:r>
      <w:r w:rsidR="005D746C">
        <w:rPr>
          <w:rFonts w:asciiTheme="minorHAnsi" w:hAnsiTheme="minorHAnsi" w:cstheme="minorHAnsi"/>
          <w:sz w:val="22"/>
        </w:rPr>
        <w:t>cy and simplifying data recording.</w:t>
      </w:r>
    </w:p>
    <w:p w14:paraId="0984E3A6" w14:textId="7E616E5E" w:rsidR="00B240BB" w:rsidRDefault="00B7678D" w:rsidP="00B7678D">
      <w:pPr>
        <w:ind w:left="0"/>
        <w:jc w:val="both"/>
        <w:rPr>
          <w:rFonts w:asciiTheme="minorHAnsi" w:hAnsiTheme="minorHAnsi" w:cstheme="minorHAnsi"/>
          <w:sz w:val="22"/>
        </w:rPr>
      </w:pPr>
      <w:r>
        <w:rPr>
          <w:rFonts w:asciiTheme="minorHAnsi" w:hAnsiTheme="minorHAnsi" w:cstheme="minorHAnsi"/>
          <w:sz w:val="22"/>
        </w:rPr>
        <w:t>FTSU has a much broader definition than the previous term ‘whistleblowing’ which was often only used in the most extreme circumstances and was viewed negatively. Over the years since its inception FTSU continues to broaden its support service an</w:t>
      </w:r>
      <w:r w:rsidR="008E14D1">
        <w:rPr>
          <w:rFonts w:asciiTheme="minorHAnsi" w:hAnsiTheme="minorHAnsi" w:cstheme="minorHAnsi"/>
          <w:sz w:val="22"/>
        </w:rPr>
        <w:t>d</w:t>
      </w:r>
      <w:r>
        <w:rPr>
          <w:rFonts w:asciiTheme="minorHAnsi" w:hAnsiTheme="minorHAnsi" w:cstheme="minorHAnsi"/>
          <w:sz w:val="22"/>
        </w:rPr>
        <w:t xml:space="preserve"> run</w:t>
      </w:r>
      <w:r w:rsidR="00B240BB">
        <w:rPr>
          <w:rFonts w:asciiTheme="minorHAnsi" w:hAnsiTheme="minorHAnsi" w:cstheme="minorHAnsi"/>
          <w:sz w:val="22"/>
        </w:rPr>
        <w:t>s alongside</w:t>
      </w:r>
      <w:r>
        <w:rPr>
          <w:rFonts w:asciiTheme="minorHAnsi" w:hAnsiTheme="minorHAnsi" w:cstheme="minorHAnsi"/>
          <w:sz w:val="22"/>
        </w:rPr>
        <w:t xml:space="preserve"> other support services within organisation</w:t>
      </w:r>
      <w:r w:rsidR="003E4C9D">
        <w:rPr>
          <w:rFonts w:asciiTheme="minorHAnsi" w:hAnsiTheme="minorHAnsi" w:cstheme="minorHAnsi"/>
          <w:sz w:val="22"/>
        </w:rPr>
        <w:t>s</w:t>
      </w:r>
      <w:r>
        <w:rPr>
          <w:rFonts w:asciiTheme="minorHAnsi" w:hAnsiTheme="minorHAnsi" w:cstheme="minorHAnsi"/>
          <w:sz w:val="22"/>
        </w:rPr>
        <w:t>. FTSU is viewed as way to provide additional support to staff to resolve concerns</w:t>
      </w:r>
      <w:r w:rsidR="008E14D1">
        <w:rPr>
          <w:rFonts w:asciiTheme="minorHAnsi" w:hAnsiTheme="minorHAnsi" w:cstheme="minorHAnsi"/>
          <w:sz w:val="22"/>
        </w:rPr>
        <w:t xml:space="preserve"> informally and quickly</w:t>
      </w:r>
      <w:r>
        <w:rPr>
          <w:rFonts w:asciiTheme="minorHAnsi" w:hAnsiTheme="minorHAnsi" w:cstheme="minorHAnsi"/>
          <w:sz w:val="22"/>
        </w:rPr>
        <w:t xml:space="preserve">. It provides a set of flexible arrangements to get the best outcomes for staff and management and works alongside other relevant polices. </w:t>
      </w:r>
    </w:p>
    <w:p w14:paraId="2ED53033" w14:textId="7D91C25F" w:rsidR="00B7678D" w:rsidRDefault="00B7678D" w:rsidP="00B7678D">
      <w:pPr>
        <w:ind w:left="0"/>
        <w:jc w:val="both"/>
        <w:rPr>
          <w:rFonts w:asciiTheme="minorHAnsi" w:hAnsiTheme="minorHAnsi" w:cstheme="minorHAnsi"/>
          <w:sz w:val="22"/>
        </w:rPr>
      </w:pPr>
      <w:r>
        <w:rPr>
          <w:rFonts w:asciiTheme="minorHAnsi" w:hAnsiTheme="minorHAnsi" w:cstheme="minorHAnsi"/>
          <w:sz w:val="22"/>
        </w:rPr>
        <w:t xml:space="preserve">FTSU runs complementary to </w:t>
      </w:r>
      <w:r w:rsidR="003E4C9D">
        <w:rPr>
          <w:rFonts w:asciiTheme="minorHAnsi" w:hAnsiTheme="minorHAnsi" w:cstheme="minorHAnsi"/>
          <w:sz w:val="22"/>
        </w:rPr>
        <w:t xml:space="preserve">encouraging </w:t>
      </w:r>
      <w:r>
        <w:rPr>
          <w:rFonts w:asciiTheme="minorHAnsi" w:hAnsiTheme="minorHAnsi" w:cstheme="minorHAnsi"/>
          <w:sz w:val="22"/>
        </w:rPr>
        <w:t xml:space="preserve">a broad speaking up culture where staff </w:t>
      </w:r>
      <w:r w:rsidR="003E4C9D">
        <w:rPr>
          <w:rFonts w:asciiTheme="minorHAnsi" w:hAnsiTheme="minorHAnsi" w:cstheme="minorHAnsi"/>
          <w:sz w:val="22"/>
        </w:rPr>
        <w:t>feel free to raise concerns as they go about their day to day business. Speaking up should be business as usual rather than something that is a unique environment of the Guardians</w:t>
      </w:r>
      <w:r>
        <w:rPr>
          <w:rFonts w:asciiTheme="minorHAnsi" w:hAnsiTheme="minorHAnsi" w:cstheme="minorHAnsi"/>
          <w:sz w:val="22"/>
        </w:rPr>
        <w:t>.</w:t>
      </w:r>
      <w:r w:rsidR="003E4C9D">
        <w:rPr>
          <w:rFonts w:asciiTheme="minorHAnsi" w:hAnsiTheme="minorHAnsi" w:cstheme="minorHAnsi"/>
          <w:sz w:val="22"/>
        </w:rPr>
        <w:t xml:space="preserve"> However</w:t>
      </w:r>
      <w:r w:rsidR="00D53753">
        <w:rPr>
          <w:rFonts w:asciiTheme="minorHAnsi" w:hAnsiTheme="minorHAnsi" w:cstheme="minorHAnsi"/>
          <w:sz w:val="22"/>
        </w:rPr>
        <w:t xml:space="preserve">, </w:t>
      </w:r>
      <w:r w:rsidR="003E4C9D">
        <w:rPr>
          <w:rFonts w:asciiTheme="minorHAnsi" w:hAnsiTheme="minorHAnsi" w:cstheme="minorHAnsi"/>
          <w:sz w:val="22"/>
        </w:rPr>
        <w:t>if we are</w:t>
      </w:r>
      <w:r w:rsidR="00B240BB">
        <w:rPr>
          <w:rFonts w:asciiTheme="minorHAnsi" w:hAnsiTheme="minorHAnsi" w:cstheme="minorHAnsi"/>
          <w:sz w:val="22"/>
        </w:rPr>
        <w:t xml:space="preserve"> needed by staff </w:t>
      </w:r>
      <w:r w:rsidR="003E4C9D">
        <w:rPr>
          <w:rFonts w:asciiTheme="minorHAnsi" w:hAnsiTheme="minorHAnsi" w:cstheme="minorHAnsi"/>
          <w:sz w:val="22"/>
        </w:rPr>
        <w:t>we should be accessible, readily available and responsive.</w:t>
      </w:r>
    </w:p>
    <w:p w14:paraId="43A6F0D7" w14:textId="5A139595" w:rsidR="00B7678D" w:rsidRDefault="00B7678D" w:rsidP="00B7678D">
      <w:pPr>
        <w:ind w:left="0"/>
        <w:jc w:val="both"/>
        <w:rPr>
          <w:rFonts w:asciiTheme="minorHAnsi" w:hAnsiTheme="minorHAnsi" w:cstheme="minorHAnsi"/>
          <w:sz w:val="22"/>
        </w:rPr>
      </w:pPr>
      <w:r>
        <w:rPr>
          <w:rFonts w:asciiTheme="minorHAnsi" w:hAnsiTheme="minorHAnsi" w:cstheme="minorHAnsi"/>
          <w:sz w:val="22"/>
        </w:rPr>
        <w:t>In policy terms Moorfields</w:t>
      </w:r>
      <w:r w:rsidR="003E4C9D">
        <w:rPr>
          <w:rFonts w:asciiTheme="minorHAnsi" w:hAnsiTheme="minorHAnsi" w:cstheme="minorHAnsi"/>
          <w:sz w:val="22"/>
        </w:rPr>
        <w:t xml:space="preserve"> (like other NHS organisations)</w:t>
      </w:r>
      <w:r>
        <w:rPr>
          <w:rFonts w:asciiTheme="minorHAnsi" w:hAnsiTheme="minorHAnsi" w:cstheme="minorHAnsi"/>
          <w:sz w:val="22"/>
        </w:rPr>
        <w:t xml:space="preserve"> follow</w:t>
      </w:r>
      <w:r w:rsidR="003E4C9D">
        <w:rPr>
          <w:rFonts w:asciiTheme="minorHAnsi" w:hAnsiTheme="minorHAnsi" w:cstheme="minorHAnsi"/>
          <w:sz w:val="22"/>
        </w:rPr>
        <w:t>s</w:t>
      </w:r>
      <w:r>
        <w:rPr>
          <w:rFonts w:asciiTheme="minorHAnsi" w:hAnsiTheme="minorHAnsi" w:cstheme="minorHAnsi"/>
          <w:sz w:val="22"/>
        </w:rPr>
        <w:t xml:space="preserve"> the national freedom to speak up policy which provides a framework rather than a specific model for FTSU. The national policy </w:t>
      </w:r>
      <w:r w:rsidR="00435DEE">
        <w:rPr>
          <w:rFonts w:asciiTheme="minorHAnsi" w:hAnsiTheme="minorHAnsi" w:cstheme="minorHAnsi"/>
          <w:sz w:val="22"/>
        </w:rPr>
        <w:t>has been</w:t>
      </w:r>
      <w:r w:rsidR="003E4C9D">
        <w:rPr>
          <w:rFonts w:asciiTheme="minorHAnsi" w:hAnsiTheme="minorHAnsi" w:cstheme="minorHAnsi"/>
          <w:sz w:val="22"/>
        </w:rPr>
        <w:t xml:space="preserve"> updated</w:t>
      </w:r>
      <w:r>
        <w:rPr>
          <w:rFonts w:asciiTheme="minorHAnsi" w:hAnsiTheme="minorHAnsi" w:cstheme="minorHAnsi"/>
          <w:sz w:val="22"/>
        </w:rPr>
        <w:t xml:space="preserve"> </w:t>
      </w:r>
      <w:r w:rsidR="00B41440">
        <w:rPr>
          <w:rFonts w:asciiTheme="minorHAnsi" w:hAnsiTheme="minorHAnsi" w:cstheme="minorHAnsi"/>
          <w:sz w:val="22"/>
        </w:rPr>
        <w:t xml:space="preserve">very recently </w:t>
      </w:r>
      <w:r>
        <w:rPr>
          <w:rFonts w:asciiTheme="minorHAnsi" w:hAnsiTheme="minorHAnsi" w:cstheme="minorHAnsi"/>
          <w:sz w:val="22"/>
        </w:rPr>
        <w:t xml:space="preserve">reflecting </w:t>
      </w:r>
      <w:r w:rsidR="00E812DD">
        <w:rPr>
          <w:rFonts w:asciiTheme="minorHAnsi" w:hAnsiTheme="minorHAnsi" w:cstheme="minorHAnsi"/>
          <w:sz w:val="22"/>
        </w:rPr>
        <w:t>further</w:t>
      </w:r>
      <w:r>
        <w:rPr>
          <w:rFonts w:asciiTheme="minorHAnsi" w:hAnsiTheme="minorHAnsi" w:cstheme="minorHAnsi"/>
          <w:sz w:val="22"/>
        </w:rPr>
        <w:t xml:space="preserve"> maturing and progress</w:t>
      </w:r>
      <w:r w:rsidR="00B240BB">
        <w:rPr>
          <w:rFonts w:asciiTheme="minorHAnsi" w:hAnsiTheme="minorHAnsi" w:cstheme="minorHAnsi"/>
          <w:sz w:val="22"/>
        </w:rPr>
        <w:t xml:space="preserve"> </w:t>
      </w:r>
      <w:r w:rsidR="00435DEE">
        <w:rPr>
          <w:rFonts w:asciiTheme="minorHAnsi" w:hAnsiTheme="minorHAnsi" w:cstheme="minorHAnsi"/>
          <w:sz w:val="22"/>
        </w:rPr>
        <w:t xml:space="preserve">of the service. It has moved even further from the concept of whistle blowing and more to one of promoting an open culture of speaking up in all parts of </w:t>
      </w:r>
      <w:r w:rsidR="005D746C">
        <w:rPr>
          <w:rFonts w:asciiTheme="minorHAnsi" w:hAnsiTheme="minorHAnsi" w:cstheme="minorHAnsi"/>
          <w:sz w:val="22"/>
        </w:rPr>
        <w:t>an</w:t>
      </w:r>
      <w:r w:rsidR="00435DEE">
        <w:rPr>
          <w:rFonts w:asciiTheme="minorHAnsi" w:hAnsiTheme="minorHAnsi" w:cstheme="minorHAnsi"/>
          <w:sz w:val="22"/>
        </w:rPr>
        <w:t xml:space="preserve"> organisation. </w:t>
      </w:r>
      <w:r>
        <w:rPr>
          <w:rFonts w:asciiTheme="minorHAnsi" w:hAnsiTheme="minorHAnsi" w:cstheme="minorHAnsi"/>
          <w:sz w:val="22"/>
        </w:rPr>
        <w:t>Moorfields</w:t>
      </w:r>
      <w:r w:rsidR="00435DEE">
        <w:rPr>
          <w:rFonts w:asciiTheme="minorHAnsi" w:hAnsiTheme="minorHAnsi" w:cstheme="minorHAnsi"/>
          <w:sz w:val="22"/>
        </w:rPr>
        <w:t>, as with many other NHS trust</w:t>
      </w:r>
      <w:r w:rsidR="005D746C">
        <w:rPr>
          <w:rFonts w:asciiTheme="minorHAnsi" w:hAnsiTheme="minorHAnsi" w:cstheme="minorHAnsi"/>
          <w:sz w:val="22"/>
        </w:rPr>
        <w:t>s</w:t>
      </w:r>
      <w:r w:rsidR="00435DEE">
        <w:rPr>
          <w:rFonts w:asciiTheme="minorHAnsi" w:hAnsiTheme="minorHAnsi" w:cstheme="minorHAnsi"/>
          <w:sz w:val="22"/>
        </w:rPr>
        <w:t xml:space="preserve"> has been</w:t>
      </w:r>
      <w:r w:rsidR="000179AC">
        <w:rPr>
          <w:rFonts w:asciiTheme="minorHAnsi" w:hAnsiTheme="minorHAnsi" w:cstheme="minorHAnsi"/>
          <w:sz w:val="22"/>
        </w:rPr>
        <w:t xml:space="preserve"> awaiting the update of the</w:t>
      </w:r>
      <w:r>
        <w:rPr>
          <w:rFonts w:asciiTheme="minorHAnsi" w:hAnsiTheme="minorHAnsi" w:cstheme="minorHAnsi"/>
          <w:sz w:val="22"/>
        </w:rPr>
        <w:t xml:space="preserve"> policy </w:t>
      </w:r>
      <w:r w:rsidR="000179AC">
        <w:rPr>
          <w:rFonts w:asciiTheme="minorHAnsi" w:hAnsiTheme="minorHAnsi" w:cstheme="minorHAnsi"/>
          <w:sz w:val="22"/>
        </w:rPr>
        <w:t xml:space="preserve">– trusts are being encouraged to adopt (or follow very closely) the </w:t>
      </w:r>
      <w:r w:rsidR="00457415">
        <w:rPr>
          <w:rFonts w:asciiTheme="minorHAnsi" w:hAnsiTheme="minorHAnsi" w:cstheme="minorHAnsi"/>
          <w:sz w:val="22"/>
        </w:rPr>
        <w:t>national policy and Moorfields will follow this line.</w:t>
      </w:r>
    </w:p>
    <w:p w14:paraId="6A752932" w14:textId="569896A0" w:rsidR="00D64056" w:rsidRDefault="00B7678D" w:rsidP="00B7678D">
      <w:pPr>
        <w:ind w:left="0"/>
        <w:jc w:val="both"/>
        <w:rPr>
          <w:rFonts w:asciiTheme="minorHAnsi" w:hAnsiTheme="minorHAnsi" w:cstheme="minorHAnsi"/>
          <w:sz w:val="22"/>
        </w:rPr>
      </w:pPr>
      <w:r>
        <w:rPr>
          <w:rFonts w:asciiTheme="minorHAnsi" w:hAnsiTheme="minorHAnsi" w:cstheme="minorHAnsi"/>
          <w:sz w:val="22"/>
        </w:rPr>
        <w:t xml:space="preserve">Moorfields has </w:t>
      </w:r>
      <w:r w:rsidR="00FF244C">
        <w:rPr>
          <w:rFonts w:asciiTheme="minorHAnsi" w:hAnsiTheme="minorHAnsi" w:cstheme="minorHAnsi"/>
          <w:sz w:val="22"/>
        </w:rPr>
        <w:t xml:space="preserve">a network Guardians model to serve its network. </w:t>
      </w:r>
      <w:r w:rsidR="00457415">
        <w:rPr>
          <w:rFonts w:asciiTheme="minorHAnsi" w:hAnsiTheme="minorHAnsi" w:cstheme="minorHAnsi"/>
          <w:sz w:val="22"/>
        </w:rPr>
        <w:t>This is an adaption to meet the needs of our network organisation. It is diverse both in terms of its ethnic composition</w:t>
      </w:r>
      <w:r w:rsidR="00B41440">
        <w:rPr>
          <w:rFonts w:asciiTheme="minorHAnsi" w:hAnsiTheme="minorHAnsi" w:cstheme="minorHAnsi"/>
          <w:sz w:val="22"/>
        </w:rPr>
        <w:t>,</w:t>
      </w:r>
      <w:r w:rsidR="00457415">
        <w:rPr>
          <w:rFonts w:asciiTheme="minorHAnsi" w:hAnsiTheme="minorHAnsi" w:cstheme="minorHAnsi"/>
          <w:sz w:val="22"/>
        </w:rPr>
        <w:t xml:space="preserve"> and geographical and professional spread.</w:t>
      </w:r>
      <w:r w:rsidR="00B41440">
        <w:rPr>
          <w:rFonts w:asciiTheme="minorHAnsi" w:hAnsiTheme="minorHAnsi" w:cstheme="minorHAnsi"/>
          <w:sz w:val="22"/>
        </w:rPr>
        <w:t xml:space="preserve"> </w:t>
      </w:r>
      <w:r w:rsidR="00936AF9">
        <w:rPr>
          <w:rFonts w:asciiTheme="minorHAnsi" w:hAnsiTheme="minorHAnsi" w:cstheme="minorHAnsi"/>
          <w:sz w:val="22"/>
        </w:rPr>
        <w:t>The Guardians report through to the Chief Executive and a quarterly report is produced for the Trust Board.</w:t>
      </w:r>
    </w:p>
    <w:p w14:paraId="7672398D" w14:textId="167BB749" w:rsidR="00B7678D" w:rsidRDefault="00B7678D" w:rsidP="00B7678D">
      <w:pPr>
        <w:ind w:left="0"/>
        <w:jc w:val="both"/>
        <w:rPr>
          <w:rFonts w:asciiTheme="minorHAnsi" w:hAnsiTheme="minorHAnsi" w:cstheme="minorHAnsi"/>
          <w:sz w:val="22"/>
        </w:rPr>
      </w:pPr>
      <w:r>
        <w:rPr>
          <w:rFonts w:asciiTheme="minorHAnsi" w:hAnsiTheme="minorHAnsi" w:cstheme="minorHAnsi"/>
          <w:sz w:val="22"/>
        </w:rPr>
        <w:t xml:space="preserve">The </w:t>
      </w:r>
      <w:r w:rsidR="001A7593">
        <w:rPr>
          <w:rFonts w:asciiTheme="minorHAnsi" w:hAnsiTheme="minorHAnsi" w:cstheme="minorHAnsi"/>
          <w:sz w:val="22"/>
        </w:rPr>
        <w:t xml:space="preserve">five </w:t>
      </w:r>
      <w:r>
        <w:rPr>
          <w:rFonts w:asciiTheme="minorHAnsi" w:hAnsiTheme="minorHAnsi" w:cstheme="minorHAnsi"/>
          <w:sz w:val="22"/>
        </w:rPr>
        <w:t>Guardians are:</w:t>
      </w:r>
    </w:p>
    <w:p w14:paraId="1716C113" w14:textId="77777777" w:rsidR="00B7678D" w:rsidRDefault="00B7678D" w:rsidP="00B7678D">
      <w:pPr>
        <w:pStyle w:val="ListParagraph"/>
        <w:numPr>
          <w:ilvl w:val="0"/>
          <w:numId w:val="3"/>
        </w:numPr>
        <w:jc w:val="both"/>
        <w:rPr>
          <w:rFonts w:asciiTheme="minorHAnsi" w:hAnsiTheme="minorHAnsi" w:cstheme="minorHAnsi"/>
          <w:sz w:val="22"/>
        </w:rPr>
      </w:pPr>
      <w:r>
        <w:rPr>
          <w:rFonts w:asciiTheme="minorHAnsi" w:hAnsiTheme="minorHAnsi" w:cstheme="minorHAnsi"/>
          <w:sz w:val="22"/>
        </w:rPr>
        <w:t>Dr Ali Abbas, consultant ophthalmologist, City Road and Moorfields South</w:t>
      </w:r>
    </w:p>
    <w:p w14:paraId="2B063E5C" w14:textId="77777777" w:rsidR="00B7678D" w:rsidRDefault="00B7678D" w:rsidP="00B7678D">
      <w:pPr>
        <w:pStyle w:val="ListParagraph"/>
        <w:numPr>
          <w:ilvl w:val="0"/>
          <w:numId w:val="3"/>
        </w:numPr>
        <w:jc w:val="both"/>
        <w:rPr>
          <w:rFonts w:asciiTheme="minorHAnsi" w:hAnsiTheme="minorHAnsi" w:cstheme="minorHAnsi"/>
          <w:sz w:val="22"/>
        </w:rPr>
      </w:pPr>
      <w:r>
        <w:rPr>
          <w:rFonts w:asciiTheme="minorHAnsi" w:hAnsiTheme="minorHAnsi" w:cstheme="minorHAnsi"/>
          <w:sz w:val="22"/>
        </w:rPr>
        <w:t>Derek Scott, health records manager, City Road/Trust-wide</w:t>
      </w:r>
    </w:p>
    <w:p w14:paraId="29931DB9" w14:textId="77777777" w:rsidR="00B7678D" w:rsidRDefault="00B7678D" w:rsidP="00B7678D">
      <w:pPr>
        <w:pStyle w:val="ListParagraph"/>
        <w:numPr>
          <w:ilvl w:val="0"/>
          <w:numId w:val="3"/>
        </w:numPr>
        <w:jc w:val="both"/>
        <w:rPr>
          <w:rFonts w:asciiTheme="minorHAnsi" w:hAnsiTheme="minorHAnsi" w:cstheme="minorHAnsi"/>
          <w:sz w:val="22"/>
        </w:rPr>
      </w:pPr>
      <w:r>
        <w:rPr>
          <w:rFonts w:asciiTheme="minorHAnsi" w:hAnsiTheme="minorHAnsi" w:cstheme="minorHAnsi"/>
          <w:sz w:val="22"/>
        </w:rPr>
        <w:t>Amita Sharma, infection control lead nurse, City Road/Trust-wide</w:t>
      </w:r>
    </w:p>
    <w:p w14:paraId="0BE814EE" w14:textId="77777777" w:rsidR="00B7678D" w:rsidRPr="00174F11" w:rsidRDefault="00B7678D" w:rsidP="00B7678D">
      <w:pPr>
        <w:pStyle w:val="ListParagraph"/>
        <w:numPr>
          <w:ilvl w:val="0"/>
          <w:numId w:val="3"/>
        </w:numPr>
        <w:jc w:val="both"/>
        <w:rPr>
          <w:rFonts w:asciiTheme="minorHAnsi" w:hAnsiTheme="minorHAnsi" w:cstheme="minorHAnsi"/>
          <w:sz w:val="22"/>
        </w:rPr>
      </w:pPr>
      <w:r>
        <w:rPr>
          <w:rFonts w:asciiTheme="minorHAnsi" w:hAnsiTheme="minorHAnsi" w:cstheme="minorHAnsi"/>
          <w:sz w:val="22"/>
        </w:rPr>
        <w:t>Julie Smythe, ECLO, Moorfields South</w:t>
      </w:r>
    </w:p>
    <w:p w14:paraId="6177B651" w14:textId="281D60BE" w:rsidR="00B7678D" w:rsidRDefault="00B7678D" w:rsidP="00B7678D">
      <w:pPr>
        <w:pStyle w:val="ListParagraph"/>
        <w:numPr>
          <w:ilvl w:val="0"/>
          <w:numId w:val="3"/>
        </w:numPr>
        <w:jc w:val="both"/>
        <w:rPr>
          <w:rFonts w:asciiTheme="minorHAnsi" w:hAnsiTheme="minorHAnsi" w:cstheme="minorHAnsi"/>
          <w:sz w:val="22"/>
        </w:rPr>
      </w:pPr>
      <w:r>
        <w:rPr>
          <w:rFonts w:asciiTheme="minorHAnsi" w:hAnsiTheme="minorHAnsi" w:cstheme="minorHAnsi"/>
          <w:sz w:val="22"/>
        </w:rPr>
        <w:t>Ian Tombleson, director of quality and safety (lead guardian)</w:t>
      </w:r>
      <w:r w:rsidR="00D53753">
        <w:rPr>
          <w:rFonts w:asciiTheme="minorHAnsi" w:hAnsiTheme="minorHAnsi" w:cstheme="minorHAnsi"/>
          <w:sz w:val="22"/>
        </w:rPr>
        <w:t xml:space="preserve">, </w:t>
      </w:r>
      <w:r>
        <w:rPr>
          <w:rFonts w:asciiTheme="minorHAnsi" w:hAnsiTheme="minorHAnsi" w:cstheme="minorHAnsi"/>
          <w:sz w:val="22"/>
        </w:rPr>
        <w:t>Trust-wide</w:t>
      </w:r>
      <w:r w:rsidR="00434EAC">
        <w:rPr>
          <w:rFonts w:asciiTheme="minorHAnsi" w:hAnsiTheme="minorHAnsi" w:cstheme="minorHAnsi"/>
          <w:sz w:val="22"/>
        </w:rPr>
        <w:t>.</w:t>
      </w:r>
    </w:p>
    <w:p w14:paraId="0A153257" w14:textId="77777777" w:rsidR="00434EAC" w:rsidRDefault="00434EAC" w:rsidP="00434EAC">
      <w:pPr>
        <w:pStyle w:val="ListParagraph"/>
        <w:ind w:left="1429"/>
        <w:jc w:val="both"/>
        <w:rPr>
          <w:rFonts w:asciiTheme="minorHAnsi" w:hAnsiTheme="minorHAnsi" w:cstheme="minorHAnsi"/>
          <w:sz w:val="22"/>
        </w:rPr>
      </w:pPr>
    </w:p>
    <w:p w14:paraId="489A22AF" w14:textId="7A9548F9" w:rsidR="00B7678D" w:rsidRDefault="00457415" w:rsidP="00B7678D">
      <w:pPr>
        <w:ind w:left="0"/>
        <w:jc w:val="both"/>
        <w:rPr>
          <w:rFonts w:asciiTheme="minorHAnsi" w:hAnsiTheme="minorHAnsi" w:cstheme="minorHAnsi"/>
          <w:sz w:val="22"/>
        </w:rPr>
      </w:pPr>
      <w:r>
        <w:rPr>
          <w:rFonts w:asciiTheme="minorHAnsi" w:hAnsiTheme="minorHAnsi" w:cstheme="minorHAnsi"/>
          <w:sz w:val="22"/>
        </w:rPr>
        <w:t>We continue to seek specific support for a Guardian from Moorfields North (we previously</w:t>
      </w:r>
      <w:r w:rsidR="005D746C">
        <w:rPr>
          <w:rFonts w:asciiTheme="minorHAnsi" w:hAnsiTheme="minorHAnsi" w:cstheme="minorHAnsi"/>
          <w:sz w:val="22"/>
        </w:rPr>
        <w:t xml:space="preserve"> had a Guardian from the North</w:t>
      </w:r>
      <w:r>
        <w:rPr>
          <w:rFonts w:asciiTheme="minorHAnsi" w:hAnsiTheme="minorHAnsi" w:cstheme="minorHAnsi"/>
          <w:sz w:val="22"/>
        </w:rPr>
        <w:t xml:space="preserve">). </w:t>
      </w:r>
      <w:r w:rsidR="00B7678D">
        <w:rPr>
          <w:rFonts w:asciiTheme="minorHAnsi" w:hAnsiTheme="minorHAnsi" w:cstheme="minorHAnsi"/>
          <w:sz w:val="22"/>
        </w:rPr>
        <w:t xml:space="preserve">If individuals are not happy to raise concerns via the Guardians, or their concern is about the Guardians themselves or is at a Trust Board level these can be raised </w:t>
      </w:r>
      <w:r w:rsidR="00FF244C">
        <w:rPr>
          <w:rFonts w:asciiTheme="minorHAnsi" w:hAnsiTheme="minorHAnsi" w:cstheme="minorHAnsi"/>
          <w:sz w:val="22"/>
        </w:rPr>
        <w:t xml:space="preserve">independently </w:t>
      </w:r>
      <w:r w:rsidR="00B7678D">
        <w:rPr>
          <w:rFonts w:asciiTheme="minorHAnsi" w:hAnsiTheme="minorHAnsi" w:cstheme="minorHAnsi"/>
          <w:sz w:val="22"/>
        </w:rPr>
        <w:t>with Adrian Morris, non-executive director. All the Guardians have received training from the National Guardian’s Office.</w:t>
      </w:r>
    </w:p>
    <w:p w14:paraId="37D69449" w14:textId="77777777" w:rsidR="00434EAC" w:rsidRDefault="00434EAC" w:rsidP="00B7678D">
      <w:pPr>
        <w:ind w:left="0"/>
        <w:jc w:val="both"/>
        <w:rPr>
          <w:rFonts w:asciiTheme="minorHAnsi" w:hAnsiTheme="minorHAnsi" w:cstheme="minorHAnsi"/>
          <w:sz w:val="22"/>
        </w:rPr>
      </w:pPr>
    </w:p>
    <w:p w14:paraId="5C316492" w14:textId="77777777" w:rsidR="00B7678D" w:rsidRPr="005227E1" w:rsidRDefault="00B7678D" w:rsidP="00B7678D">
      <w:pPr>
        <w:ind w:left="0"/>
        <w:jc w:val="both"/>
        <w:rPr>
          <w:rFonts w:asciiTheme="minorHAnsi" w:hAnsiTheme="minorHAnsi" w:cstheme="minorHAnsi"/>
          <w:sz w:val="22"/>
        </w:rPr>
      </w:pPr>
      <w:r>
        <w:rPr>
          <w:rFonts w:asciiTheme="minorHAnsi" w:hAnsiTheme="minorHAnsi" w:cstheme="minorHAnsi"/>
          <w:sz w:val="22"/>
        </w:rPr>
        <w:t xml:space="preserve">Examples of potential FTSU concerns in the policy </w:t>
      </w:r>
      <w:r w:rsidRPr="005227E1">
        <w:rPr>
          <w:rFonts w:asciiTheme="minorHAnsi" w:hAnsiTheme="minorHAnsi" w:cstheme="minorHAnsi"/>
          <w:sz w:val="22"/>
        </w:rPr>
        <w:t xml:space="preserve">include, but are by no means restricted to: </w:t>
      </w:r>
    </w:p>
    <w:p w14:paraId="6DEC1C70" w14:textId="77777777" w:rsidR="00B7678D" w:rsidRDefault="00B7678D" w:rsidP="00B7678D">
      <w:pPr>
        <w:pStyle w:val="ListParagraph"/>
        <w:numPr>
          <w:ilvl w:val="3"/>
          <w:numId w:val="2"/>
        </w:numPr>
        <w:rPr>
          <w:rFonts w:asciiTheme="minorHAnsi" w:hAnsiTheme="minorHAnsi" w:cstheme="minorHAnsi"/>
          <w:sz w:val="22"/>
        </w:rPr>
      </w:pPr>
      <w:r w:rsidRPr="00FD35BB">
        <w:rPr>
          <w:rFonts w:asciiTheme="minorHAnsi" w:hAnsiTheme="minorHAnsi" w:cstheme="minorHAnsi"/>
          <w:sz w:val="22"/>
        </w:rPr>
        <w:t xml:space="preserve">Unsafe patient care </w:t>
      </w:r>
    </w:p>
    <w:p w14:paraId="160BE801" w14:textId="77777777" w:rsidR="00B7678D" w:rsidRPr="004D6FC9" w:rsidRDefault="00B7678D" w:rsidP="00B7678D">
      <w:pPr>
        <w:pStyle w:val="ListParagraph"/>
        <w:numPr>
          <w:ilvl w:val="3"/>
          <w:numId w:val="2"/>
        </w:numPr>
        <w:rPr>
          <w:rFonts w:asciiTheme="minorHAnsi" w:hAnsiTheme="minorHAnsi" w:cstheme="minorHAnsi"/>
          <w:sz w:val="22"/>
        </w:rPr>
      </w:pPr>
      <w:r w:rsidRPr="00FD35BB">
        <w:rPr>
          <w:rFonts w:asciiTheme="minorHAnsi" w:hAnsiTheme="minorHAnsi" w:cstheme="minorHAnsi"/>
          <w:sz w:val="22"/>
        </w:rPr>
        <w:t xml:space="preserve">Lack of, or poor, response to a reported patient safety incident </w:t>
      </w:r>
    </w:p>
    <w:p w14:paraId="61D036D1" w14:textId="77777777" w:rsidR="00B7678D" w:rsidRPr="00FD35BB" w:rsidRDefault="00B7678D" w:rsidP="00B7678D">
      <w:pPr>
        <w:pStyle w:val="ListParagraph"/>
        <w:numPr>
          <w:ilvl w:val="3"/>
          <w:numId w:val="2"/>
        </w:numPr>
        <w:rPr>
          <w:rFonts w:asciiTheme="minorHAnsi" w:hAnsiTheme="minorHAnsi" w:cstheme="minorHAnsi"/>
          <w:sz w:val="22"/>
        </w:rPr>
      </w:pPr>
      <w:r w:rsidRPr="00FD35BB">
        <w:rPr>
          <w:rFonts w:asciiTheme="minorHAnsi" w:hAnsiTheme="minorHAnsi" w:cstheme="minorHAnsi"/>
          <w:sz w:val="22"/>
        </w:rPr>
        <w:t xml:space="preserve">Unsafe working conditions </w:t>
      </w:r>
    </w:p>
    <w:p w14:paraId="0BD3E292" w14:textId="77777777" w:rsidR="00B7678D" w:rsidRDefault="00B7678D" w:rsidP="00B7678D">
      <w:pPr>
        <w:pStyle w:val="ListParagraph"/>
        <w:numPr>
          <w:ilvl w:val="3"/>
          <w:numId w:val="2"/>
        </w:numPr>
        <w:rPr>
          <w:rFonts w:asciiTheme="minorHAnsi" w:hAnsiTheme="minorHAnsi" w:cstheme="minorHAnsi"/>
          <w:sz w:val="22"/>
        </w:rPr>
      </w:pPr>
      <w:r>
        <w:rPr>
          <w:rFonts w:asciiTheme="minorHAnsi" w:hAnsiTheme="minorHAnsi" w:cstheme="minorHAnsi"/>
          <w:sz w:val="22"/>
        </w:rPr>
        <w:t>Suspicion of fraud</w:t>
      </w:r>
    </w:p>
    <w:p w14:paraId="5AA7AB11" w14:textId="77777777" w:rsidR="00B7678D" w:rsidRDefault="00B7678D" w:rsidP="00B7678D">
      <w:pPr>
        <w:pStyle w:val="ListParagraph"/>
        <w:numPr>
          <w:ilvl w:val="3"/>
          <w:numId w:val="2"/>
        </w:numPr>
        <w:rPr>
          <w:rFonts w:asciiTheme="minorHAnsi" w:hAnsiTheme="minorHAnsi" w:cstheme="minorHAnsi"/>
          <w:sz w:val="22"/>
        </w:rPr>
      </w:pPr>
      <w:r>
        <w:rPr>
          <w:rFonts w:asciiTheme="minorHAnsi" w:hAnsiTheme="minorHAnsi" w:cstheme="minorHAnsi"/>
          <w:sz w:val="22"/>
        </w:rPr>
        <w:t>Possible criminal offence</w:t>
      </w:r>
    </w:p>
    <w:p w14:paraId="6D5A9592" w14:textId="49015482" w:rsidR="00B7678D" w:rsidRDefault="00B7678D" w:rsidP="00B7678D">
      <w:pPr>
        <w:pStyle w:val="ListParagraph"/>
        <w:numPr>
          <w:ilvl w:val="3"/>
          <w:numId w:val="2"/>
        </w:numPr>
        <w:rPr>
          <w:rFonts w:asciiTheme="minorHAnsi" w:hAnsiTheme="minorHAnsi" w:cstheme="minorHAnsi"/>
          <w:sz w:val="22"/>
        </w:rPr>
      </w:pPr>
      <w:r>
        <w:rPr>
          <w:rFonts w:asciiTheme="minorHAnsi" w:hAnsiTheme="minorHAnsi" w:cstheme="minorHAnsi"/>
          <w:sz w:val="22"/>
        </w:rPr>
        <w:t>Negative staff morale</w:t>
      </w:r>
    </w:p>
    <w:p w14:paraId="57CE2986" w14:textId="100EA3B0" w:rsidR="007A14FC" w:rsidRDefault="00FF244C" w:rsidP="00FF244C">
      <w:pPr>
        <w:pStyle w:val="ListParagraph"/>
        <w:numPr>
          <w:ilvl w:val="3"/>
          <w:numId w:val="2"/>
        </w:numPr>
        <w:rPr>
          <w:rFonts w:asciiTheme="minorHAnsi" w:hAnsiTheme="minorHAnsi" w:cstheme="minorHAnsi"/>
          <w:sz w:val="22"/>
        </w:rPr>
      </w:pPr>
      <w:r>
        <w:rPr>
          <w:rFonts w:asciiTheme="minorHAnsi" w:hAnsiTheme="minorHAnsi" w:cstheme="minorHAnsi"/>
          <w:sz w:val="22"/>
        </w:rPr>
        <w:t xml:space="preserve">Abuse, </w:t>
      </w:r>
      <w:r w:rsidR="00E209DF">
        <w:rPr>
          <w:rFonts w:asciiTheme="minorHAnsi" w:hAnsiTheme="minorHAnsi" w:cstheme="minorHAnsi"/>
          <w:sz w:val="22"/>
        </w:rPr>
        <w:t>b</w:t>
      </w:r>
      <w:r w:rsidR="00B7678D" w:rsidRPr="00FF244C">
        <w:rPr>
          <w:rFonts w:asciiTheme="minorHAnsi" w:hAnsiTheme="minorHAnsi" w:cstheme="minorHAnsi"/>
          <w:sz w:val="22"/>
        </w:rPr>
        <w:t>ullying or harassment</w:t>
      </w:r>
    </w:p>
    <w:p w14:paraId="1CAA5D4C" w14:textId="48C987A6" w:rsidR="00E209DF" w:rsidRPr="00FF244C" w:rsidRDefault="00E209DF" w:rsidP="00FF244C">
      <w:pPr>
        <w:pStyle w:val="ListParagraph"/>
        <w:numPr>
          <w:ilvl w:val="3"/>
          <w:numId w:val="2"/>
        </w:numPr>
        <w:rPr>
          <w:rFonts w:asciiTheme="minorHAnsi" w:hAnsiTheme="minorHAnsi" w:cstheme="minorHAnsi"/>
          <w:sz w:val="22"/>
        </w:rPr>
      </w:pPr>
      <w:r>
        <w:rPr>
          <w:rFonts w:asciiTheme="minorHAnsi" w:hAnsiTheme="minorHAnsi" w:cstheme="minorHAnsi"/>
          <w:sz w:val="22"/>
        </w:rPr>
        <w:t>Health and well-being of staff.</w:t>
      </w:r>
    </w:p>
    <w:p w14:paraId="0AE05AEE" w14:textId="77777777" w:rsidR="00B7678D" w:rsidRPr="00FD35BB" w:rsidRDefault="00B7678D" w:rsidP="00B7678D">
      <w:pPr>
        <w:pStyle w:val="ListParagraph"/>
        <w:ind w:left="2880"/>
        <w:rPr>
          <w:rFonts w:asciiTheme="minorHAnsi" w:hAnsiTheme="minorHAnsi" w:cstheme="minorHAnsi"/>
          <w:sz w:val="22"/>
        </w:rPr>
      </w:pPr>
    </w:p>
    <w:p w14:paraId="5C0D115C" w14:textId="77777777" w:rsidR="00B7678D" w:rsidRPr="004A0CF4" w:rsidRDefault="00B7678D" w:rsidP="00B7678D">
      <w:pPr>
        <w:pStyle w:val="ListParagraph"/>
        <w:numPr>
          <w:ilvl w:val="0"/>
          <w:numId w:val="4"/>
        </w:numPr>
        <w:ind w:left="357" w:hanging="357"/>
        <w:rPr>
          <w:rFonts w:asciiTheme="minorHAnsi" w:hAnsiTheme="minorHAnsi" w:cstheme="minorHAnsi"/>
          <w:b/>
          <w:sz w:val="22"/>
        </w:rPr>
      </w:pPr>
      <w:r>
        <w:rPr>
          <w:rFonts w:asciiTheme="minorHAnsi" w:hAnsiTheme="minorHAnsi" w:cstheme="minorHAnsi"/>
          <w:b/>
          <w:sz w:val="22"/>
        </w:rPr>
        <w:t>Guardian accessibility and i</w:t>
      </w:r>
      <w:r w:rsidRPr="004A0CF4">
        <w:rPr>
          <w:rFonts w:asciiTheme="minorHAnsi" w:hAnsiTheme="minorHAnsi" w:cstheme="minorHAnsi"/>
          <w:b/>
          <w:sz w:val="22"/>
        </w:rPr>
        <w:t>nitiatives</w:t>
      </w:r>
    </w:p>
    <w:p w14:paraId="65DC12B4" w14:textId="410BDFA9" w:rsidR="00D53753" w:rsidRDefault="001A7593" w:rsidP="00ED10B1">
      <w:pPr>
        <w:ind w:left="0"/>
        <w:jc w:val="both"/>
        <w:rPr>
          <w:rFonts w:asciiTheme="minorHAnsi" w:hAnsiTheme="minorHAnsi" w:cstheme="minorHAnsi"/>
          <w:sz w:val="22"/>
        </w:rPr>
      </w:pPr>
      <w:r>
        <w:rPr>
          <w:rFonts w:asciiTheme="minorHAnsi" w:hAnsiTheme="minorHAnsi" w:cstheme="minorHAnsi"/>
          <w:sz w:val="22"/>
        </w:rPr>
        <w:t xml:space="preserve">As has been made clear in previous reports, visibility of the </w:t>
      </w:r>
      <w:r w:rsidR="00B7678D">
        <w:rPr>
          <w:rFonts w:asciiTheme="minorHAnsi" w:hAnsiTheme="minorHAnsi" w:cstheme="minorHAnsi"/>
          <w:sz w:val="22"/>
        </w:rPr>
        <w:t xml:space="preserve">Guardians </w:t>
      </w:r>
      <w:r>
        <w:rPr>
          <w:rFonts w:asciiTheme="minorHAnsi" w:hAnsiTheme="minorHAnsi" w:cstheme="minorHAnsi"/>
          <w:sz w:val="22"/>
        </w:rPr>
        <w:t>is key</w:t>
      </w:r>
      <w:r w:rsidR="007A14FC">
        <w:rPr>
          <w:rFonts w:asciiTheme="minorHAnsi" w:hAnsiTheme="minorHAnsi" w:cstheme="minorHAnsi"/>
          <w:sz w:val="22"/>
        </w:rPr>
        <w:t xml:space="preserve"> to accessibility and use of the service</w:t>
      </w:r>
      <w:r>
        <w:rPr>
          <w:rFonts w:asciiTheme="minorHAnsi" w:hAnsiTheme="minorHAnsi" w:cstheme="minorHAnsi"/>
          <w:sz w:val="22"/>
        </w:rPr>
        <w:t xml:space="preserve">. We have an eyeQ page and lock screens are used </w:t>
      </w:r>
      <w:r w:rsidR="00ED10B1">
        <w:rPr>
          <w:rFonts w:asciiTheme="minorHAnsi" w:hAnsiTheme="minorHAnsi" w:cstheme="minorHAnsi"/>
          <w:sz w:val="22"/>
        </w:rPr>
        <w:t xml:space="preserve">displaying </w:t>
      </w:r>
      <w:r w:rsidR="007A14FC">
        <w:rPr>
          <w:rFonts w:asciiTheme="minorHAnsi" w:hAnsiTheme="minorHAnsi" w:cstheme="minorHAnsi"/>
          <w:sz w:val="22"/>
        </w:rPr>
        <w:t xml:space="preserve">us </w:t>
      </w:r>
      <w:r w:rsidR="00ED10B1">
        <w:rPr>
          <w:rFonts w:asciiTheme="minorHAnsi" w:hAnsiTheme="minorHAnsi" w:cstheme="minorHAnsi"/>
          <w:sz w:val="22"/>
        </w:rPr>
        <w:t>across the organisation. Staff comment that they do notice these screens and recognise the Guardians. However</w:t>
      </w:r>
      <w:r w:rsidR="00D53753">
        <w:rPr>
          <w:rFonts w:asciiTheme="minorHAnsi" w:hAnsiTheme="minorHAnsi" w:cstheme="minorHAnsi"/>
          <w:sz w:val="22"/>
        </w:rPr>
        <w:t xml:space="preserve">, </w:t>
      </w:r>
      <w:r w:rsidR="00ED10B1">
        <w:rPr>
          <w:rFonts w:asciiTheme="minorHAnsi" w:hAnsiTheme="minorHAnsi" w:cstheme="minorHAnsi"/>
          <w:sz w:val="22"/>
        </w:rPr>
        <w:t xml:space="preserve">the best way of creating visibility is through network site visits and these have become an established part of the Guardian function. As well as promoting the role of Guardians, engagement across the network enables Guardians to keep in touch with staff </w:t>
      </w:r>
      <w:r w:rsidR="00936AF9">
        <w:rPr>
          <w:rFonts w:asciiTheme="minorHAnsi" w:hAnsiTheme="minorHAnsi" w:cstheme="minorHAnsi"/>
          <w:sz w:val="22"/>
        </w:rPr>
        <w:t xml:space="preserve">lived </w:t>
      </w:r>
      <w:r w:rsidR="00ED10B1">
        <w:rPr>
          <w:rFonts w:asciiTheme="minorHAnsi" w:hAnsiTheme="minorHAnsi" w:cstheme="minorHAnsi"/>
          <w:sz w:val="22"/>
        </w:rPr>
        <w:t xml:space="preserve">experiences. </w:t>
      </w:r>
    </w:p>
    <w:p w14:paraId="2A3D6A1B" w14:textId="2C4D09A0" w:rsidR="00706F99" w:rsidRDefault="00706F99" w:rsidP="00ED10B1">
      <w:pPr>
        <w:ind w:left="0"/>
        <w:jc w:val="both"/>
        <w:rPr>
          <w:rFonts w:asciiTheme="minorHAnsi" w:hAnsiTheme="minorHAnsi" w:cstheme="minorHAnsi"/>
          <w:sz w:val="22"/>
        </w:rPr>
      </w:pPr>
      <w:r>
        <w:rPr>
          <w:rFonts w:asciiTheme="minorHAnsi" w:hAnsiTheme="minorHAnsi" w:cstheme="minorHAnsi"/>
          <w:sz w:val="22"/>
        </w:rPr>
        <w:t xml:space="preserve">The FTSU Guardians service at Moorfields aims to be proactive through a regular programme of site visits. FTSU team engages with staff and distributes cards describing what they do and how to contact the Guardians. This is part of supporting an open culture and particularly promoting a connection with staff from ward to board. It is estimated that 75% of concerns raised </w:t>
      </w:r>
      <w:r w:rsidR="003B4458">
        <w:rPr>
          <w:rFonts w:asciiTheme="minorHAnsi" w:hAnsiTheme="minorHAnsi" w:cstheme="minorHAnsi"/>
          <w:sz w:val="22"/>
        </w:rPr>
        <w:t xml:space="preserve">this quarter </w:t>
      </w:r>
      <w:r>
        <w:rPr>
          <w:rFonts w:asciiTheme="minorHAnsi" w:hAnsiTheme="minorHAnsi" w:cstheme="minorHAnsi"/>
          <w:sz w:val="22"/>
        </w:rPr>
        <w:t>are due to proactive awareness and visibility of the Guardians</w:t>
      </w:r>
      <w:r w:rsidR="003B4458">
        <w:rPr>
          <w:rFonts w:asciiTheme="minorHAnsi" w:hAnsiTheme="minorHAnsi" w:cstheme="minorHAnsi"/>
          <w:sz w:val="22"/>
        </w:rPr>
        <w:t xml:space="preserve"> at site visits</w:t>
      </w:r>
      <w:r>
        <w:rPr>
          <w:rFonts w:asciiTheme="minorHAnsi" w:hAnsiTheme="minorHAnsi" w:cstheme="minorHAnsi"/>
          <w:sz w:val="22"/>
        </w:rPr>
        <w:t>.</w:t>
      </w:r>
    </w:p>
    <w:p w14:paraId="3E4790AB" w14:textId="6EFFC957" w:rsidR="00ED10B1" w:rsidRDefault="00ED10B1" w:rsidP="00ED10B1">
      <w:pPr>
        <w:ind w:left="0"/>
        <w:jc w:val="both"/>
        <w:rPr>
          <w:rFonts w:asciiTheme="minorHAnsi" w:hAnsiTheme="minorHAnsi" w:cstheme="minorHAnsi"/>
          <w:sz w:val="22"/>
        </w:rPr>
      </w:pPr>
      <w:r>
        <w:rPr>
          <w:rFonts w:asciiTheme="minorHAnsi" w:hAnsiTheme="minorHAnsi" w:cstheme="minorHAnsi"/>
          <w:sz w:val="22"/>
        </w:rPr>
        <w:t>Two key phrases the Guardians use when promoting their role are:</w:t>
      </w:r>
    </w:p>
    <w:p w14:paraId="5A85B8E0" w14:textId="77777777" w:rsidR="00ED10B1" w:rsidRDefault="00ED10B1" w:rsidP="00ED10B1">
      <w:pPr>
        <w:ind w:left="0"/>
        <w:jc w:val="both"/>
        <w:rPr>
          <w:rFonts w:asciiTheme="minorHAnsi" w:hAnsiTheme="minorHAnsi" w:cstheme="minorHAnsi"/>
          <w:sz w:val="22"/>
        </w:rPr>
      </w:pPr>
      <w:r>
        <w:rPr>
          <w:rFonts w:asciiTheme="minorHAnsi" w:hAnsiTheme="minorHAnsi" w:cstheme="minorHAnsi"/>
          <w:sz w:val="22"/>
        </w:rPr>
        <w:t xml:space="preserve">           ‘Everyone should feel able to speak up’ and;</w:t>
      </w:r>
    </w:p>
    <w:p w14:paraId="0E52FF3E" w14:textId="1654BE11" w:rsidR="00ED10B1" w:rsidRDefault="00ED10B1" w:rsidP="00B7678D">
      <w:pPr>
        <w:ind w:left="0"/>
        <w:jc w:val="both"/>
        <w:rPr>
          <w:rFonts w:asciiTheme="minorHAnsi" w:hAnsiTheme="minorHAnsi" w:cstheme="minorHAnsi"/>
          <w:sz w:val="22"/>
        </w:rPr>
      </w:pPr>
      <w:r>
        <w:rPr>
          <w:rFonts w:asciiTheme="minorHAnsi" w:hAnsiTheme="minorHAnsi" w:cstheme="minorHAnsi"/>
          <w:sz w:val="22"/>
        </w:rPr>
        <w:t xml:space="preserve">           ‘Let’s make ‘speaking up’ business as usual’.</w:t>
      </w:r>
    </w:p>
    <w:p w14:paraId="207503CC" w14:textId="27A104E4" w:rsidR="00E209DF" w:rsidRDefault="00E209DF" w:rsidP="00B7678D">
      <w:pPr>
        <w:ind w:left="0"/>
        <w:jc w:val="both"/>
        <w:rPr>
          <w:rFonts w:asciiTheme="minorHAnsi" w:hAnsiTheme="minorHAnsi" w:cstheme="minorHAnsi"/>
          <w:sz w:val="22"/>
        </w:rPr>
      </w:pPr>
      <w:r>
        <w:rPr>
          <w:rFonts w:asciiTheme="minorHAnsi" w:hAnsiTheme="minorHAnsi" w:cstheme="minorHAnsi"/>
          <w:sz w:val="22"/>
        </w:rPr>
        <w:t xml:space="preserve">There were </w:t>
      </w:r>
      <w:r w:rsidR="00B67762">
        <w:rPr>
          <w:rFonts w:asciiTheme="minorHAnsi" w:hAnsiTheme="minorHAnsi" w:cstheme="minorHAnsi"/>
          <w:sz w:val="22"/>
        </w:rPr>
        <w:t xml:space="preserve">ten </w:t>
      </w:r>
      <w:r>
        <w:rPr>
          <w:rFonts w:asciiTheme="minorHAnsi" w:hAnsiTheme="minorHAnsi" w:cstheme="minorHAnsi"/>
          <w:sz w:val="22"/>
        </w:rPr>
        <w:t>site</w:t>
      </w:r>
      <w:r w:rsidR="00B67762">
        <w:rPr>
          <w:rFonts w:asciiTheme="minorHAnsi" w:hAnsiTheme="minorHAnsi" w:cstheme="minorHAnsi"/>
          <w:sz w:val="22"/>
        </w:rPr>
        <w:t xml:space="preserve"> visits across the network and City Road</w:t>
      </w:r>
      <w:r>
        <w:rPr>
          <w:rFonts w:asciiTheme="minorHAnsi" w:hAnsiTheme="minorHAnsi" w:cstheme="minorHAnsi"/>
          <w:sz w:val="22"/>
        </w:rPr>
        <w:t xml:space="preserve"> during Q</w:t>
      </w:r>
      <w:r w:rsidR="00B67762">
        <w:rPr>
          <w:rFonts w:asciiTheme="minorHAnsi" w:hAnsiTheme="minorHAnsi" w:cstheme="minorHAnsi"/>
          <w:sz w:val="22"/>
        </w:rPr>
        <w:t xml:space="preserve">1. </w:t>
      </w:r>
      <w:r w:rsidR="00BD7A6A">
        <w:rPr>
          <w:rFonts w:asciiTheme="minorHAnsi" w:hAnsiTheme="minorHAnsi" w:cstheme="minorHAnsi"/>
          <w:sz w:val="22"/>
        </w:rPr>
        <w:t>Guardians have a forward rolling plan of visits during</w:t>
      </w:r>
      <w:r w:rsidR="003B4458">
        <w:rPr>
          <w:rFonts w:asciiTheme="minorHAnsi" w:hAnsiTheme="minorHAnsi" w:cstheme="minorHAnsi"/>
          <w:sz w:val="22"/>
        </w:rPr>
        <w:t xml:space="preserve"> </w:t>
      </w:r>
      <w:r w:rsidR="00BD7A6A">
        <w:rPr>
          <w:rFonts w:asciiTheme="minorHAnsi" w:hAnsiTheme="minorHAnsi" w:cstheme="minorHAnsi"/>
          <w:sz w:val="22"/>
        </w:rPr>
        <w:t>2022/23.</w:t>
      </w:r>
    </w:p>
    <w:p w14:paraId="69DBFB7B" w14:textId="20D3CDD8" w:rsidR="00ED10B1" w:rsidRDefault="00B7678D" w:rsidP="00B7678D">
      <w:pPr>
        <w:ind w:left="0"/>
        <w:jc w:val="both"/>
        <w:rPr>
          <w:rFonts w:asciiTheme="minorHAnsi" w:hAnsiTheme="minorHAnsi" w:cstheme="minorHAnsi"/>
          <w:sz w:val="22"/>
        </w:rPr>
      </w:pPr>
      <w:r>
        <w:rPr>
          <w:rFonts w:asciiTheme="minorHAnsi" w:hAnsiTheme="minorHAnsi" w:cstheme="minorHAnsi"/>
          <w:sz w:val="22"/>
        </w:rPr>
        <w:t>Typically visits include speaking to staff about how they are feeling, making them aware of how to raise concerns more broadly through their management line and also to make them aware of the FTSU role</w:t>
      </w:r>
      <w:r w:rsidR="00BD7A6A">
        <w:rPr>
          <w:rFonts w:asciiTheme="minorHAnsi" w:hAnsiTheme="minorHAnsi" w:cstheme="minorHAnsi"/>
          <w:sz w:val="22"/>
        </w:rPr>
        <w:t xml:space="preserve"> and what additional support can be provided</w:t>
      </w:r>
      <w:r>
        <w:rPr>
          <w:rFonts w:asciiTheme="minorHAnsi" w:hAnsiTheme="minorHAnsi" w:cstheme="minorHAnsi"/>
          <w:sz w:val="22"/>
        </w:rPr>
        <w:t xml:space="preserve">. This helps staff feel relaxed and makes them aware they could raise concerns to the FTSU Guardians in a confidential way. </w:t>
      </w:r>
      <w:r w:rsidR="00ED10B1">
        <w:rPr>
          <w:rFonts w:asciiTheme="minorHAnsi" w:hAnsiTheme="minorHAnsi" w:cstheme="minorHAnsi"/>
          <w:sz w:val="22"/>
        </w:rPr>
        <w:t>Following visit</w:t>
      </w:r>
      <w:r w:rsidR="00BD7A6A">
        <w:rPr>
          <w:rFonts w:asciiTheme="minorHAnsi" w:hAnsiTheme="minorHAnsi" w:cstheme="minorHAnsi"/>
          <w:sz w:val="22"/>
        </w:rPr>
        <w:t>s</w:t>
      </w:r>
      <w:r w:rsidR="00ED10B1">
        <w:rPr>
          <w:rFonts w:asciiTheme="minorHAnsi" w:hAnsiTheme="minorHAnsi" w:cstheme="minorHAnsi"/>
          <w:sz w:val="22"/>
        </w:rPr>
        <w:t xml:space="preserve"> anonymised report</w:t>
      </w:r>
      <w:r w:rsidR="00BD7A6A">
        <w:rPr>
          <w:rFonts w:asciiTheme="minorHAnsi" w:hAnsiTheme="minorHAnsi" w:cstheme="minorHAnsi"/>
          <w:sz w:val="22"/>
        </w:rPr>
        <w:t>s</w:t>
      </w:r>
      <w:r w:rsidR="00ED10B1">
        <w:rPr>
          <w:rFonts w:asciiTheme="minorHAnsi" w:hAnsiTheme="minorHAnsi" w:cstheme="minorHAnsi"/>
          <w:sz w:val="22"/>
        </w:rPr>
        <w:t xml:space="preserve"> </w:t>
      </w:r>
      <w:r w:rsidR="00BD7A6A">
        <w:rPr>
          <w:rFonts w:asciiTheme="minorHAnsi" w:hAnsiTheme="minorHAnsi" w:cstheme="minorHAnsi"/>
          <w:sz w:val="22"/>
        </w:rPr>
        <w:t>are</w:t>
      </w:r>
      <w:r w:rsidR="00ED10B1">
        <w:rPr>
          <w:rFonts w:asciiTheme="minorHAnsi" w:hAnsiTheme="minorHAnsi" w:cstheme="minorHAnsi"/>
          <w:sz w:val="22"/>
        </w:rPr>
        <w:t xml:space="preserve"> sent to the relevant management team providing them with the issues that were raised and staff perspectives. We notice that staff speak freely in this environment as they have the confidence that </w:t>
      </w:r>
      <w:r w:rsidR="00127D4C">
        <w:rPr>
          <w:rFonts w:asciiTheme="minorHAnsi" w:hAnsiTheme="minorHAnsi" w:cstheme="minorHAnsi"/>
          <w:sz w:val="22"/>
        </w:rPr>
        <w:t xml:space="preserve">information is collected in a safe space and is non-attributable. </w:t>
      </w:r>
    </w:p>
    <w:p w14:paraId="4876A12E" w14:textId="0624871E" w:rsidR="00B67762" w:rsidRDefault="00B67762" w:rsidP="00B7678D">
      <w:pPr>
        <w:ind w:left="0"/>
        <w:jc w:val="both"/>
        <w:rPr>
          <w:rFonts w:asciiTheme="minorHAnsi" w:hAnsiTheme="minorHAnsi" w:cstheme="minorHAnsi"/>
          <w:sz w:val="22"/>
        </w:rPr>
      </w:pPr>
      <w:r>
        <w:rPr>
          <w:rFonts w:asciiTheme="minorHAnsi" w:hAnsiTheme="minorHAnsi" w:cstheme="minorHAnsi"/>
          <w:sz w:val="22"/>
        </w:rPr>
        <w:t xml:space="preserve">As mentioned in </w:t>
      </w:r>
      <w:r w:rsidR="003B4458">
        <w:rPr>
          <w:rFonts w:asciiTheme="minorHAnsi" w:hAnsiTheme="minorHAnsi" w:cstheme="minorHAnsi"/>
          <w:sz w:val="22"/>
        </w:rPr>
        <w:t xml:space="preserve">the </w:t>
      </w:r>
      <w:r>
        <w:rPr>
          <w:rFonts w:asciiTheme="minorHAnsi" w:hAnsiTheme="minorHAnsi" w:cstheme="minorHAnsi"/>
          <w:sz w:val="22"/>
        </w:rPr>
        <w:t xml:space="preserve">previous report Moorfields is reviewing its </w:t>
      </w:r>
      <w:r w:rsidR="003B4458">
        <w:rPr>
          <w:rFonts w:asciiTheme="minorHAnsi" w:hAnsiTheme="minorHAnsi" w:cstheme="minorHAnsi"/>
          <w:sz w:val="22"/>
        </w:rPr>
        <w:t xml:space="preserve">FTSU </w:t>
      </w:r>
      <w:r>
        <w:rPr>
          <w:rFonts w:asciiTheme="minorHAnsi" w:hAnsiTheme="minorHAnsi" w:cstheme="minorHAnsi"/>
          <w:sz w:val="22"/>
        </w:rPr>
        <w:t xml:space="preserve">service. Part of this review includes using a new self-assessment </w:t>
      </w:r>
      <w:r w:rsidR="000C201A">
        <w:rPr>
          <w:rFonts w:asciiTheme="minorHAnsi" w:hAnsiTheme="minorHAnsi" w:cstheme="minorHAnsi"/>
          <w:sz w:val="22"/>
        </w:rPr>
        <w:t>introduced by the NGO. This review is being led by the lead Guardian and the results will be fedback to the Board.</w:t>
      </w:r>
    </w:p>
    <w:p w14:paraId="04783316" w14:textId="7E198B33" w:rsidR="00B7678D" w:rsidRDefault="00127D4C" w:rsidP="00B7678D">
      <w:pPr>
        <w:ind w:left="0"/>
        <w:jc w:val="both"/>
        <w:rPr>
          <w:rFonts w:asciiTheme="minorHAnsi" w:hAnsiTheme="minorHAnsi" w:cstheme="minorHAnsi"/>
          <w:sz w:val="22"/>
        </w:rPr>
      </w:pPr>
      <w:r>
        <w:rPr>
          <w:rFonts w:asciiTheme="minorHAnsi" w:hAnsiTheme="minorHAnsi" w:cstheme="minorHAnsi"/>
          <w:sz w:val="22"/>
        </w:rPr>
        <w:t xml:space="preserve">Moorfields </w:t>
      </w:r>
      <w:r w:rsidR="00B7678D">
        <w:rPr>
          <w:rFonts w:asciiTheme="minorHAnsi" w:hAnsiTheme="minorHAnsi" w:cstheme="minorHAnsi"/>
          <w:sz w:val="22"/>
        </w:rPr>
        <w:t>Guardians form a proactive part of the London Regional network and attend regular on-line sessions. This network is useful to review practice and to share on-going challenges between services</w:t>
      </w:r>
      <w:r w:rsidR="00CB588A">
        <w:rPr>
          <w:rFonts w:asciiTheme="minorHAnsi" w:hAnsiTheme="minorHAnsi" w:cstheme="minorHAnsi"/>
          <w:sz w:val="22"/>
        </w:rPr>
        <w:t xml:space="preserve">. </w:t>
      </w:r>
      <w:r w:rsidR="00651182">
        <w:rPr>
          <w:rFonts w:asciiTheme="minorHAnsi" w:hAnsiTheme="minorHAnsi" w:cstheme="minorHAnsi"/>
          <w:sz w:val="22"/>
        </w:rPr>
        <w:t>I</w:t>
      </w:r>
      <w:r w:rsidR="00B7678D">
        <w:rPr>
          <w:rFonts w:asciiTheme="minorHAnsi" w:hAnsiTheme="minorHAnsi" w:cstheme="minorHAnsi"/>
          <w:sz w:val="22"/>
        </w:rPr>
        <w:t xml:space="preserve">t is sometimes attended by </w:t>
      </w:r>
      <w:r w:rsidR="00651182">
        <w:rPr>
          <w:rFonts w:asciiTheme="minorHAnsi" w:hAnsiTheme="minorHAnsi" w:cstheme="minorHAnsi"/>
          <w:sz w:val="22"/>
        </w:rPr>
        <w:t xml:space="preserve">the </w:t>
      </w:r>
      <w:r w:rsidR="00B7678D">
        <w:rPr>
          <w:rFonts w:asciiTheme="minorHAnsi" w:hAnsiTheme="minorHAnsi" w:cstheme="minorHAnsi"/>
          <w:sz w:val="22"/>
        </w:rPr>
        <w:t xml:space="preserve">National Guardian’s Office </w:t>
      </w:r>
      <w:r w:rsidR="00651182">
        <w:rPr>
          <w:rFonts w:asciiTheme="minorHAnsi" w:hAnsiTheme="minorHAnsi" w:cstheme="minorHAnsi"/>
          <w:sz w:val="22"/>
        </w:rPr>
        <w:t xml:space="preserve">team </w:t>
      </w:r>
      <w:r w:rsidR="00B7678D">
        <w:rPr>
          <w:rFonts w:asciiTheme="minorHAnsi" w:hAnsiTheme="minorHAnsi" w:cstheme="minorHAnsi"/>
          <w:sz w:val="22"/>
        </w:rPr>
        <w:t>to provide feedback and explain about policy direction and change.</w:t>
      </w:r>
    </w:p>
    <w:p w14:paraId="1C0D8D6E" w14:textId="7672B837" w:rsidR="00651182" w:rsidRDefault="00CB588A" w:rsidP="00651182">
      <w:pPr>
        <w:ind w:left="0"/>
        <w:jc w:val="both"/>
        <w:rPr>
          <w:rFonts w:asciiTheme="minorHAnsi" w:hAnsiTheme="minorHAnsi" w:cstheme="minorHAnsi"/>
          <w:sz w:val="22"/>
        </w:rPr>
      </w:pPr>
      <w:r>
        <w:rPr>
          <w:rFonts w:asciiTheme="minorHAnsi" w:hAnsiTheme="minorHAnsi" w:cstheme="minorHAnsi"/>
          <w:sz w:val="22"/>
        </w:rPr>
        <w:t xml:space="preserve">National initiatives for FTSU include </w:t>
      </w:r>
      <w:r w:rsidR="00F96DEB">
        <w:rPr>
          <w:rFonts w:asciiTheme="minorHAnsi" w:hAnsiTheme="minorHAnsi" w:cstheme="minorHAnsi"/>
          <w:sz w:val="22"/>
        </w:rPr>
        <w:t xml:space="preserve">promoting awareness with Boards and within trusts about the Guardians service. </w:t>
      </w:r>
      <w:r w:rsidR="00651182">
        <w:rPr>
          <w:rFonts w:asciiTheme="minorHAnsi" w:hAnsiTheme="minorHAnsi" w:cstheme="minorHAnsi"/>
          <w:sz w:val="22"/>
        </w:rPr>
        <w:t>Moorfields self-assessment will include this.</w:t>
      </w:r>
    </w:p>
    <w:p w14:paraId="749D95F2" w14:textId="5E0EE0BD" w:rsidR="003813DB" w:rsidRDefault="00850D5F" w:rsidP="00651182">
      <w:pPr>
        <w:ind w:left="0"/>
        <w:jc w:val="both"/>
        <w:rPr>
          <w:rFonts w:asciiTheme="minorHAnsi" w:hAnsiTheme="minorHAnsi" w:cstheme="minorHAnsi"/>
          <w:sz w:val="22"/>
        </w:rPr>
      </w:pPr>
      <w:r>
        <w:rPr>
          <w:rFonts w:asciiTheme="minorHAnsi" w:hAnsiTheme="minorHAnsi" w:cstheme="minorHAnsi"/>
          <w:sz w:val="22"/>
        </w:rPr>
        <w:t xml:space="preserve">October is FTSU month. This </w:t>
      </w:r>
      <w:r w:rsidR="003B4458">
        <w:rPr>
          <w:rFonts w:asciiTheme="minorHAnsi" w:hAnsiTheme="minorHAnsi" w:cstheme="minorHAnsi"/>
          <w:sz w:val="22"/>
        </w:rPr>
        <w:t xml:space="preserve">is a </w:t>
      </w:r>
      <w:r>
        <w:rPr>
          <w:rFonts w:asciiTheme="minorHAnsi" w:hAnsiTheme="minorHAnsi" w:cstheme="minorHAnsi"/>
          <w:sz w:val="22"/>
        </w:rPr>
        <w:t xml:space="preserve">national initiative (although not all trusts choose October). This is a great opportunity to raise awareness of the Guardians and the culture of speaking up. More network sites and departments in City Road will be visited. With the support of the communications team extra promotion and visibility of Guardians will take place. The Guardians will provide as many examples as they can (without breaching confidences) of how </w:t>
      </w:r>
      <w:r w:rsidR="0028112B">
        <w:rPr>
          <w:rFonts w:asciiTheme="minorHAnsi" w:hAnsiTheme="minorHAnsi" w:cstheme="minorHAnsi"/>
          <w:sz w:val="22"/>
        </w:rPr>
        <w:t>when staff have spoken up they have been able to support and make a difference and bring quick resolution to the issues raised.</w:t>
      </w:r>
    </w:p>
    <w:p w14:paraId="1AB033B6" w14:textId="1E6B78FF" w:rsidR="00B7678D" w:rsidRPr="00F13076" w:rsidRDefault="00B7678D" w:rsidP="00651182">
      <w:pPr>
        <w:ind w:left="0"/>
        <w:jc w:val="both"/>
        <w:rPr>
          <w:rFonts w:asciiTheme="minorHAnsi" w:hAnsiTheme="minorHAnsi" w:cstheme="minorHAnsi"/>
          <w:b/>
          <w:sz w:val="22"/>
        </w:rPr>
      </w:pPr>
      <w:r w:rsidRPr="00F13076">
        <w:rPr>
          <w:rFonts w:asciiTheme="minorHAnsi" w:hAnsiTheme="minorHAnsi" w:cstheme="minorHAnsi"/>
          <w:b/>
          <w:sz w:val="22"/>
        </w:rPr>
        <w:t>Board oversight</w:t>
      </w:r>
    </w:p>
    <w:p w14:paraId="5E681A9B" w14:textId="7BD0902B" w:rsidR="003813DB" w:rsidRDefault="00B7678D" w:rsidP="00E612F3">
      <w:pPr>
        <w:ind w:left="0"/>
        <w:jc w:val="both"/>
        <w:rPr>
          <w:rFonts w:asciiTheme="minorHAnsi" w:hAnsiTheme="minorHAnsi" w:cstheme="minorHAnsi"/>
          <w:sz w:val="22"/>
        </w:rPr>
      </w:pPr>
      <w:r>
        <w:rPr>
          <w:rFonts w:asciiTheme="minorHAnsi" w:hAnsiTheme="minorHAnsi" w:cstheme="minorHAnsi"/>
          <w:sz w:val="22"/>
        </w:rPr>
        <w:t xml:space="preserve">Guardians have regular </w:t>
      </w:r>
      <w:r w:rsidR="00127D4C">
        <w:rPr>
          <w:rFonts w:asciiTheme="minorHAnsi" w:hAnsiTheme="minorHAnsi" w:cstheme="minorHAnsi"/>
          <w:sz w:val="22"/>
        </w:rPr>
        <w:t>sessions</w:t>
      </w:r>
      <w:r>
        <w:rPr>
          <w:rFonts w:asciiTheme="minorHAnsi" w:hAnsiTheme="minorHAnsi" w:cstheme="minorHAnsi"/>
          <w:sz w:val="22"/>
        </w:rPr>
        <w:t xml:space="preserve"> with the Chair</w:t>
      </w:r>
      <w:r w:rsidR="00127D4C">
        <w:rPr>
          <w:rFonts w:asciiTheme="minorHAnsi" w:hAnsiTheme="minorHAnsi" w:cstheme="minorHAnsi"/>
          <w:sz w:val="22"/>
        </w:rPr>
        <w:t xml:space="preserve"> and </w:t>
      </w:r>
      <w:r>
        <w:rPr>
          <w:rFonts w:asciiTheme="minorHAnsi" w:hAnsiTheme="minorHAnsi" w:cstheme="minorHAnsi"/>
          <w:sz w:val="22"/>
        </w:rPr>
        <w:t xml:space="preserve">Chief Executive to discuss how the process is functioning, activities and key themes. </w:t>
      </w:r>
      <w:r w:rsidR="00127D4C">
        <w:rPr>
          <w:rFonts w:asciiTheme="minorHAnsi" w:hAnsiTheme="minorHAnsi" w:cstheme="minorHAnsi"/>
          <w:sz w:val="22"/>
        </w:rPr>
        <w:t xml:space="preserve">The Director of Workforce is also present during these sessions. </w:t>
      </w:r>
      <w:r>
        <w:rPr>
          <w:rFonts w:asciiTheme="minorHAnsi" w:hAnsiTheme="minorHAnsi" w:cstheme="minorHAnsi"/>
          <w:sz w:val="22"/>
        </w:rPr>
        <w:t>Adrian Morris, as a non-executive director, provides independent oversight and support for the Guardians</w:t>
      </w:r>
      <w:r w:rsidR="00651182">
        <w:rPr>
          <w:rFonts w:asciiTheme="minorHAnsi" w:hAnsiTheme="minorHAnsi" w:cstheme="minorHAnsi"/>
          <w:sz w:val="22"/>
        </w:rPr>
        <w:t>.</w:t>
      </w:r>
      <w:r>
        <w:rPr>
          <w:rFonts w:asciiTheme="minorHAnsi" w:hAnsiTheme="minorHAnsi" w:cstheme="minorHAnsi"/>
          <w:sz w:val="22"/>
        </w:rPr>
        <w:t xml:space="preserve"> The Board receives quarterly reports from the Guardians and an Annual Report at the end of each yea</w:t>
      </w:r>
      <w:r w:rsidR="003813DB">
        <w:rPr>
          <w:rFonts w:asciiTheme="minorHAnsi" w:hAnsiTheme="minorHAnsi" w:cstheme="minorHAnsi"/>
          <w:sz w:val="22"/>
        </w:rPr>
        <w:t>r (the FTSU year runs October to September)</w:t>
      </w:r>
      <w:r>
        <w:rPr>
          <w:rFonts w:asciiTheme="minorHAnsi" w:hAnsiTheme="minorHAnsi" w:cstheme="minorHAnsi"/>
          <w:sz w:val="22"/>
        </w:rPr>
        <w:t>.</w:t>
      </w:r>
    </w:p>
    <w:p w14:paraId="6C515534" w14:textId="0B37B5D7" w:rsidR="00023C71" w:rsidRDefault="00081EB3" w:rsidP="009B2033">
      <w:pPr>
        <w:ind w:left="0"/>
        <w:jc w:val="both"/>
        <w:rPr>
          <w:rFonts w:asciiTheme="minorHAnsi" w:hAnsiTheme="minorHAnsi" w:cstheme="minorHAnsi"/>
          <w:sz w:val="22"/>
        </w:rPr>
      </w:pPr>
      <w:r>
        <w:rPr>
          <w:rFonts w:asciiTheme="minorHAnsi" w:hAnsiTheme="minorHAnsi" w:cstheme="minorHAnsi"/>
          <w:sz w:val="22"/>
        </w:rPr>
        <w:t>This</w:t>
      </w:r>
      <w:r w:rsidR="00AC083C">
        <w:rPr>
          <w:rFonts w:asciiTheme="minorHAnsi" w:hAnsiTheme="minorHAnsi" w:cstheme="minorHAnsi"/>
          <w:sz w:val="22"/>
        </w:rPr>
        <w:t xml:space="preserve"> repor</w:t>
      </w:r>
      <w:r w:rsidR="00CC0DB1">
        <w:rPr>
          <w:rFonts w:asciiTheme="minorHAnsi" w:hAnsiTheme="minorHAnsi" w:cstheme="minorHAnsi"/>
          <w:sz w:val="22"/>
        </w:rPr>
        <w:t>t provides assurance that FTSU G</w:t>
      </w:r>
      <w:r w:rsidR="00AC083C">
        <w:rPr>
          <w:rFonts w:asciiTheme="minorHAnsi" w:hAnsiTheme="minorHAnsi" w:cstheme="minorHAnsi"/>
          <w:sz w:val="22"/>
        </w:rPr>
        <w:t xml:space="preserve">uardians are in place, that </w:t>
      </w:r>
      <w:r w:rsidR="00370097">
        <w:rPr>
          <w:rFonts w:asciiTheme="minorHAnsi" w:hAnsiTheme="minorHAnsi" w:cstheme="minorHAnsi"/>
          <w:sz w:val="22"/>
        </w:rPr>
        <w:t xml:space="preserve">they </w:t>
      </w:r>
      <w:r w:rsidR="00AC083C">
        <w:rPr>
          <w:rFonts w:asciiTheme="minorHAnsi" w:hAnsiTheme="minorHAnsi" w:cstheme="minorHAnsi"/>
          <w:sz w:val="22"/>
        </w:rPr>
        <w:t xml:space="preserve">are </w:t>
      </w:r>
      <w:r w:rsidR="00AB4EDE">
        <w:rPr>
          <w:rFonts w:asciiTheme="minorHAnsi" w:hAnsiTheme="minorHAnsi" w:cstheme="minorHAnsi"/>
          <w:sz w:val="22"/>
        </w:rPr>
        <w:t>independe</w:t>
      </w:r>
      <w:r w:rsidR="003813DB">
        <w:rPr>
          <w:rFonts w:asciiTheme="minorHAnsi" w:hAnsiTheme="minorHAnsi" w:cstheme="minorHAnsi"/>
          <w:sz w:val="22"/>
        </w:rPr>
        <w:t xml:space="preserve">nt, </w:t>
      </w:r>
      <w:r w:rsidR="00654E06">
        <w:rPr>
          <w:rFonts w:asciiTheme="minorHAnsi" w:hAnsiTheme="minorHAnsi" w:cstheme="minorHAnsi"/>
          <w:sz w:val="22"/>
        </w:rPr>
        <w:t xml:space="preserve">that their accessibility is promoted </w:t>
      </w:r>
      <w:r w:rsidR="00AC083C">
        <w:rPr>
          <w:rFonts w:asciiTheme="minorHAnsi" w:hAnsiTheme="minorHAnsi" w:cstheme="minorHAnsi"/>
          <w:sz w:val="22"/>
        </w:rPr>
        <w:t xml:space="preserve">and </w:t>
      </w:r>
      <w:r>
        <w:rPr>
          <w:rFonts w:asciiTheme="minorHAnsi" w:hAnsiTheme="minorHAnsi" w:cstheme="minorHAnsi"/>
          <w:sz w:val="22"/>
        </w:rPr>
        <w:t xml:space="preserve">that </w:t>
      </w:r>
      <w:r w:rsidR="00AC083C">
        <w:rPr>
          <w:rFonts w:asciiTheme="minorHAnsi" w:hAnsiTheme="minorHAnsi" w:cstheme="minorHAnsi"/>
          <w:sz w:val="22"/>
        </w:rPr>
        <w:t xml:space="preserve">staff are able to raise concerns. </w:t>
      </w:r>
      <w:r w:rsidR="00C315C1">
        <w:rPr>
          <w:rFonts w:asciiTheme="minorHAnsi" w:hAnsiTheme="minorHAnsi" w:cstheme="minorHAnsi"/>
          <w:sz w:val="22"/>
        </w:rPr>
        <w:t xml:space="preserve">FTSU is part of the trust’s culture </w:t>
      </w:r>
      <w:r w:rsidR="00AB4EDE">
        <w:rPr>
          <w:rFonts w:asciiTheme="minorHAnsi" w:hAnsiTheme="minorHAnsi" w:cstheme="minorHAnsi"/>
          <w:sz w:val="22"/>
        </w:rPr>
        <w:t>to support and promote an environment</w:t>
      </w:r>
      <w:r w:rsidR="00C315C1">
        <w:rPr>
          <w:rFonts w:asciiTheme="minorHAnsi" w:hAnsiTheme="minorHAnsi" w:cstheme="minorHAnsi"/>
          <w:sz w:val="22"/>
        </w:rPr>
        <w:t xml:space="preserve"> where staff feel safe and confident to speak up. </w:t>
      </w:r>
      <w:r w:rsidR="00934872">
        <w:rPr>
          <w:rFonts w:asciiTheme="minorHAnsi" w:hAnsiTheme="minorHAnsi" w:cstheme="minorHAnsi"/>
          <w:sz w:val="22"/>
        </w:rPr>
        <w:t xml:space="preserve">It also highlights areas where there are opportunities to improve the service. The number </w:t>
      </w:r>
      <w:r w:rsidR="00AC083C">
        <w:rPr>
          <w:rFonts w:asciiTheme="minorHAnsi" w:hAnsiTheme="minorHAnsi" w:cstheme="minorHAnsi"/>
          <w:sz w:val="22"/>
        </w:rPr>
        <w:t xml:space="preserve">of concerns raised and the broad themes </w:t>
      </w:r>
      <w:r w:rsidR="00934872">
        <w:rPr>
          <w:rFonts w:asciiTheme="minorHAnsi" w:hAnsiTheme="minorHAnsi" w:cstheme="minorHAnsi"/>
          <w:sz w:val="22"/>
        </w:rPr>
        <w:t xml:space="preserve">that have been raised </w:t>
      </w:r>
      <w:r w:rsidR="00AC083C">
        <w:rPr>
          <w:rFonts w:asciiTheme="minorHAnsi" w:hAnsiTheme="minorHAnsi" w:cstheme="minorHAnsi"/>
          <w:sz w:val="22"/>
        </w:rPr>
        <w:t>are set out</w:t>
      </w:r>
      <w:r w:rsidR="00654E06">
        <w:rPr>
          <w:rFonts w:asciiTheme="minorHAnsi" w:hAnsiTheme="minorHAnsi" w:cstheme="minorHAnsi"/>
          <w:sz w:val="22"/>
        </w:rPr>
        <w:t xml:space="preserve"> in section </w:t>
      </w:r>
      <w:r w:rsidR="003813DB">
        <w:rPr>
          <w:rFonts w:asciiTheme="minorHAnsi" w:hAnsiTheme="minorHAnsi" w:cstheme="minorHAnsi"/>
          <w:sz w:val="22"/>
        </w:rPr>
        <w:t>3</w:t>
      </w:r>
      <w:r w:rsidR="00654E06">
        <w:rPr>
          <w:rFonts w:asciiTheme="minorHAnsi" w:hAnsiTheme="minorHAnsi" w:cstheme="minorHAnsi"/>
          <w:sz w:val="22"/>
        </w:rPr>
        <w:t>.</w:t>
      </w:r>
    </w:p>
    <w:p w14:paraId="7347A217" w14:textId="77777777" w:rsidR="003B4458" w:rsidRDefault="003B4458" w:rsidP="009B2033">
      <w:pPr>
        <w:ind w:left="0"/>
        <w:jc w:val="both"/>
        <w:rPr>
          <w:rFonts w:asciiTheme="minorHAnsi" w:hAnsiTheme="minorHAnsi" w:cstheme="minorHAnsi"/>
          <w:sz w:val="22"/>
        </w:rPr>
      </w:pPr>
    </w:p>
    <w:p w14:paraId="67103B92" w14:textId="77777777" w:rsidR="00654E06" w:rsidRDefault="00654E06" w:rsidP="009B2033">
      <w:pPr>
        <w:ind w:left="0"/>
        <w:jc w:val="both"/>
        <w:rPr>
          <w:rFonts w:asciiTheme="minorHAnsi" w:hAnsiTheme="minorHAnsi" w:cstheme="minorHAnsi"/>
          <w:sz w:val="22"/>
        </w:rPr>
      </w:pPr>
    </w:p>
    <w:p w14:paraId="073EA534" w14:textId="743396C5" w:rsidR="002E5CED" w:rsidRPr="00521F28" w:rsidRDefault="00707D30" w:rsidP="00B7678D">
      <w:pPr>
        <w:pStyle w:val="ListParagraph"/>
        <w:numPr>
          <w:ilvl w:val="0"/>
          <w:numId w:val="4"/>
        </w:numPr>
        <w:ind w:left="426"/>
        <w:rPr>
          <w:rFonts w:asciiTheme="minorHAnsi" w:hAnsiTheme="minorHAnsi" w:cstheme="minorHAnsi"/>
          <w:b/>
          <w:sz w:val="22"/>
        </w:rPr>
      </w:pPr>
      <w:r>
        <w:rPr>
          <w:rFonts w:asciiTheme="minorHAnsi" w:hAnsiTheme="minorHAnsi" w:cstheme="minorHAnsi"/>
          <w:b/>
          <w:sz w:val="22"/>
        </w:rPr>
        <w:lastRenderedPageBreak/>
        <w:t>Concerns raised</w:t>
      </w:r>
      <w:r w:rsidR="002E5CED" w:rsidRPr="002E5CED">
        <w:rPr>
          <w:rFonts w:asciiTheme="minorHAnsi" w:hAnsiTheme="minorHAnsi" w:cstheme="minorHAnsi"/>
          <w:b/>
          <w:sz w:val="22"/>
        </w:rPr>
        <w:t xml:space="preserve"> </w:t>
      </w:r>
      <w:r w:rsidR="00BB6C1B">
        <w:rPr>
          <w:rFonts w:asciiTheme="minorHAnsi" w:hAnsiTheme="minorHAnsi" w:cstheme="minorHAnsi"/>
          <w:b/>
          <w:sz w:val="22"/>
        </w:rPr>
        <w:t xml:space="preserve">1 </w:t>
      </w:r>
      <w:r w:rsidR="00B76B97">
        <w:rPr>
          <w:rFonts w:asciiTheme="minorHAnsi" w:hAnsiTheme="minorHAnsi" w:cstheme="minorHAnsi"/>
          <w:b/>
          <w:sz w:val="22"/>
        </w:rPr>
        <w:t>April</w:t>
      </w:r>
      <w:r w:rsidR="00486358">
        <w:rPr>
          <w:rFonts w:asciiTheme="minorHAnsi" w:hAnsiTheme="minorHAnsi" w:cstheme="minorHAnsi"/>
          <w:b/>
          <w:sz w:val="22"/>
        </w:rPr>
        <w:t xml:space="preserve"> </w:t>
      </w:r>
      <w:r w:rsidR="00BB6C1B">
        <w:rPr>
          <w:rFonts w:asciiTheme="minorHAnsi" w:hAnsiTheme="minorHAnsi" w:cstheme="minorHAnsi"/>
          <w:b/>
          <w:sz w:val="22"/>
        </w:rPr>
        <w:t>to 3</w:t>
      </w:r>
      <w:r w:rsidR="00B76B97">
        <w:rPr>
          <w:rFonts w:asciiTheme="minorHAnsi" w:hAnsiTheme="minorHAnsi" w:cstheme="minorHAnsi"/>
          <w:b/>
          <w:sz w:val="22"/>
        </w:rPr>
        <w:t>0 June</w:t>
      </w:r>
      <w:r w:rsidR="00BB6C1B">
        <w:rPr>
          <w:rFonts w:asciiTheme="minorHAnsi" w:hAnsiTheme="minorHAnsi" w:cstheme="minorHAnsi"/>
          <w:b/>
          <w:sz w:val="22"/>
        </w:rPr>
        <w:t xml:space="preserve"> 2022</w:t>
      </w:r>
      <w:r w:rsidR="00B76B97">
        <w:rPr>
          <w:rFonts w:asciiTheme="minorHAnsi" w:hAnsiTheme="minorHAnsi" w:cstheme="minorHAnsi"/>
          <w:b/>
          <w:sz w:val="22"/>
        </w:rPr>
        <w:t>/23</w:t>
      </w:r>
      <w:r w:rsidR="00BB6C1B">
        <w:rPr>
          <w:rFonts w:asciiTheme="minorHAnsi" w:hAnsiTheme="minorHAnsi" w:cstheme="minorHAnsi"/>
          <w:b/>
          <w:sz w:val="22"/>
        </w:rPr>
        <w:t xml:space="preserve"> (Q</w:t>
      </w:r>
      <w:r w:rsidR="00B76B97">
        <w:rPr>
          <w:rFonts w:asciiTheme="minorHAnsi" w:hAnsiTheme="minorHAnsi" w:cstheme="minorHAnsi"/>
          <w:b/>
          <w:sz w:val="22"/>
        </w:rPr>
        <w:t>1</w:t>
      </w:r>
      <w:r w:rsidR="00311F2A">
        <w:rPr>
          <w:rFonts w:asciiTheme="minorHAnsi" w:hAnsiTheme="minorHAnsi" w:cstheme="minorHAnsi"/>
          <w:b/>
          <w:sz w:val="22"/>
        </w:rPr>
        <w:t>)</w:t>
      </w:r>
    </w:p>
    <w:p w14:paraId="06342EB7" w14:textId="132FA4C5" w:rsidR="0028112B" w:rsidRDefault="00B4171E" w:rsidP="00B4171E">
      <w:pPr>
        <w:ind w:left="0"/>
        <w:jc w:val="both"/>
        <w:rPr>
          <w:rFonts w:asciiTheme="minorHAnsi" w:hAnsiTheme="minorHAnsi" w:cstheme="minorHAnsi"/>
          <w:sz w:val="22"/>
        </w:rPr>
      </w:pPr>
      <w:r>
        <w:rPr>
          <w:rFonts w:asciiTheme="minorHAnsi" w:hAnsiTheme="minorHAnsi" w:cstheme="minorHAnsi"/>
          <w:sz w:val="22"/>
        </w:rPr>
        <w:t>D</w:t>
      </w:r>
      <w:r w:rsidR="008E3EFC">
        <w:rPr>
          <w:rFonts w:asciiTheme="minorHAnsi" w:hAnsiTheme="minorHAnsi" w:cstheme="minorHAnsi"/>
          <w:sz w:val="22"/>
        </w:rPr>
        <w:t xml:space="preserve">uring </w:t>
      </w:r>
      <w:r w:rsidR="00023C71">
        <w:rPr>
          <w:rFonts w:asciiTheme="minorHAnsi" w:hAnsiTheme="minorHAnsi" w:cstheme="minorHAnsi"/>
          <w:sz w:val="22"/>
        </w:rPr>
        <w:t>Q</w:t>
      </w:r>
      <w:r w:rsidR="00B76B97">
        <w:rPr>
          <w:rFonts w:asciiTheme="minorHAnsi" w:hAnsiTheme="minorHAnsi" w:cstheme="minorHAnsi"/>
          <w:sz w:val="22"/>
        </w:rPr>
        <w:t>1</w:t>
      </w:r>
      <w:r w:rsidR="00AE5E75">
        <w:rPr>
          <w:rFonts w:asciiTheme="minorHAnsi" w:hAnsiTheme="minorHAnsi" w:cstheme="minorHAnsi"/>
          <w:sz w:val="22"/>
        </w:rPr>
        <w:t>,</w:t>
      </w:r>
      <w:r>
        <w:rPr>
          <w:rFonts w:asciiTheme="minorHAnsi" w:hAnsiTheme="minorHAnsi" w:cstheme="minorHAnsi"/>
          <w:sz w:val="22"/>
        </w:rPr>
        <w:t xml:space="preserve"> </w:t>
      </w:r>
      <w:r w:rsidR="00B76B97">
        <w:rPr>
          <w:rFonts w:asciiTheme="minorHAnsi" w:hAnsiTheme="minorHAnsi" w:cstheme="minorHAnsi"/>
          <w:sz w:val="22"/>
        </w:rPr>
        <w:t>31</w:t>
      </w:r>
      <w:r w:rsidR="00023C71">
        <w:rPr>
          <w:rFonts w:asciiTheme="minorHAnsi" w:hAnsiTheme="minorHAnsi" w:cstheme="minorHAnsi"/>
          <w:sz w:val="22"/>
        </w:rPr>
        <w:t xml:space="preserve"> </w:t>
      </w:r>
      <w:r w:rsidR="00371C83">
        <w:rPr>
          <w:rFonts w:asciiTheme="minorHAnsi" w:hAnsiTheme="minorHAnsi" w:cstheme="minorHAnsi"/>
          <w:sz w:val="22"/>
        </w:rPr>
        <w:t>co</w:t>
      </w:r>
      <w:r w:rsidR="00FE0EE6">
        <w:rPr>
          <w:rFonts w:asciiTheme="minorHAnsi" w:hAnsiTheme="minorHAnsi" w:cstheme="minorHAnsi"/>
          <w:sz w:val="22"/>
        </w:rPr>
        <w:t>ncerns were raised</w:t>
      </w:r>
      <w:r w:rsidR="0028112B">
        <w:rPr>
          <w:rFonts w:asciiTheme="minorHAnsi" w:hAnsiTheme="minorHAnsi" w:cstheme="minorHAnsi"/>
          <w:sz w:val="22"/>
        </w:rPr>
        <w:t>. These numbers (in total) represent a 29% increase compared to Q4 of the previous year</w:t>
      </w:r>
      <w:r w:rsidR="003B4458">
        <w:rPr>
          <w:rFonts w:asciiTheme="minorHAnsi" w:hAnsiTheme="minorHAnsi" w:cstheme="minorHAnsi"/>
          <w:sz w:val="22"/>
        </w:rPr>
        <w:t xml:space="preserve"> (24 concerns were raised)</w:t>
      </w:r>
      <w:r w:rsidR="0028112B">
        <w:rPr>
          <w:rFonts w:asciiTheme="minorHAnsi" w:hAnsiTheme="minorHAnsi" w:cstheme="minorHAnsi"/>
          <w:sz w:val="22"/>
        </w:rPr>
        <w:t xml:space="preserve">. Although numbers are relatively small this is encouraging due to the wide efforts and management and the Guardians to promote a speaking up culture. </w:t>
      </w:r>
    </w:p>
    <w:p w14:paraId="096F9F9E" w14:textId="5173080F" w:rsidR="0084646B" w:rsidRDefault="003B4458" w:rsidP="00B4171E">
      <w:pPr>
        <w:ind w:left="0"/>
        <w:jc w:val="both"/>
        <w:rPr>
          <w:rFonts w:asciiTheme="minorHAnsi" w:hAnsiTheme="minorHAnsi" w:cstheme="minorHAnsi"/>
          <w:sz w:val="22"/>
        </w:rPr>
      </w:pPr>
      <w:r>
        <w:rPr>
          <w:rFonts w:asciiTheme="minorHAnsi" w:hAnsiTheme="minorHAnsi" w:cstheme="minorHAnsi"/>
          <w:sz w:val="22"/>
        </w:rPr>
        <w:t>The concerns are</w:t>
      </w:r>
      <w:r w:rsidR="00FE0EE6">
        <w:rPr>
          <w:rFonts w:asciiTheme="minorHAnsi" w:hAnsiTheme="minorHAnsi" w:cstheme="minorHAnsi"/>
          <w:sz w:val="22"/>
        </w:rPr>
        <w:t xml:space="preserve"> set out below. </w:t>
      </w:r>
      <w:r w:rsidR="001E1060">
        <w:rPr>
          <w:rFonts w:asciiTheme="minorHAnsi" w:hAnsiTheme="minorHAnsi" w:cstheme="minorHAnsi"/>
          <w:sz w:val="22"/>
        </w:rPr>
        <w:t xml:space="preserve">Sometimes multiple concerns are raised </w:t>
      </w:r>
      <w:r w:rsidR="001B7D47">
        <w:rPr>
          <w:rFonts w:asciiTheme="minorHAnsi" w:hAnsiTheme="minorHAnsi" w:cstheme="minorHAnsi"/>
          <w:sz w:val="22"/>
        </w:rPr>
        <w:t>shown in the</w:t>
      </w:r>
      <w:r w:rsidR="001E1060">
        <w:rPr>
          <w:rFonts w:asciiTheme="minorHAnsi" w:hAnsiTheme="minorHAnsi" w:cstheme="minorHAnsi"/>
          <w:sz w:val="22"/>
        </w:rPr>
        <w:t xml:space="preserve"> data as</w:t>
      </w:r>
      <w:r w:rsidR="001B7D47">
        <w:rPr>
          <w:rFonts w:asciiTheme="minorHAnsi" w:hAnsiTheme="minorHAnsi" w:cstheme="minorHAnsi"/>
          <w:sz w:val="22"/>
        </w:rPr>
        <w:t xml:space="preserve"> </w:t>
      </w:r>
      <w:r w:rsidR="001E1060">
        <w:rPr>
          <w:rFonts w:asciiTheme="minorHAnsi" w:hAnsiTheme="minorHAnsi" w:cstheme="minorHAnsi"/>
          <w:sz w:val="22"/>
        </w:rPr>
        <w:t xml:space="preserve">primary and secondary concerns. </w:t>
      </w:r>
    </w:p>
    <w:p w14:paraId="0025A216" w14:textId="77777777" w:rsidR="0084646B" w:rsidRDefault="0084646B" w:rsidP="00B4171E">
      <w:pPr>
        <w:ind w:left="0"/>
        <w:jc w:val="both"/>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xml:space="preserve">        </w:t>
      </w:r>
    </w:p>
    <w:tbl>
      <w:tblPr>
        <w:tblStyle w:val="TableGrid1"/>
        <w:tblW w:w="0" w:type="auto"/>
        <w:tblInd w:w="25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4" w:type="dxa"/>
          <w:right w:w="74" w:type="dxa"/>
        </w:tblCellMar>
        <w:tblLook w:val="04A0" w:firstRow="1" w:lastRow="0" w:firstColumn="1" w:lastColumn="0" w:noHBand="0" w:noVBand="1"/>
      </w:tblPr>
      <w:tblGrid>
        <w:gridCol w:w="3716"/>
        <w:gridCol w:w="1662"/>
        <w:gridCol w:w="1368"/>
      </w:tblGrid>
      <w:tr w:rsidR="0084646B" w:rsidRPr="00542FB0" w14:paraId="7F0BB177" w14:textId="77777777" w:rsidTr="006F6CD4">
        <w:tc>
          <w:tcPr>
            <w:tcW w:w="3716" w:type="dxa"/>
            <w:shd w:val="clear" w:color="auto" w:fill="D9D9D9" w:themeFill="background1" w:themeFillShade="D9"/>
          </w:tcPr>
          <w:p w14:paraId="3EC7CD68" w14:textId="77777777" w:rsidR="0084646B" w:rsidRPr="00542FB0" w:rsidRDefault="0084646B" w:rsidP="006F6CD4">
            <w:pPr>
              <w:ind w:left="0"/>
              <w:rPr>
                <w:rFonts w:asciiTheme="minorHAnsi" w:hAnsiTheme="minorHAnsi" w:cstheme="minorHAnsi"/>
                <w:b/>
                <w:sz w:val="22"/>
              </w:rPr>
            </w:pPr>
            <w:r w:rsidRPr="00542FB0">
              <w:rPr>
                <w:rFonts w:asciiTheme="minorHAnsi" w:hAnsiTheme="minorHAnsi" w:cstheme="minorHAnsi"/>
                <w:b/>
                <w:sz w:val="22"/>
              </w:rPr>
              <w:t>Theme</w:t>
            </w:r>
          </w:p>
        </w:tc>
        <w:tc>
          <w:tcPr>
            <w:tcW w:w="1662" w:type="dxa"/>
            <w:shd w:val="clear" w:color="auto" w:fill="D9D9D9" w:themeFill="background1" w:themeFillShade="D9"/>
          </w:tcPr>
          <w:p w14:paraId="121FD717" w14:textId="77777777" w:rsidR="0084646B" w:rsidRPr="00542FB0" w:rsidRDefault="0084646B" w:rsidP="006F6CD4">
            <w:pPr>
              <w:ind w:left="0"/>
              <w:rPr>
                <w:rFonts w:asciiTheme="minorHAnsi" w:hAnsiTheme="minorHAnsi" w:cstheme="minorHAnsi"/>
                <w:b/>
                <w:sz w:val="22"/>
              </w:rPr>
            </w:pPr>
            <w:r w:rsidRPr="00542FB0">
              <w:rPr>
                <w:rFonts w:asciiTheme="minorHAnsi" w:hAnsiTheme="minorHAnsi" w:cstheme="minorHAnsi"/>
                <w:b/>
                <w:sz w:val="22"/>
              </w:rPr>
              <w:t>Primary</w:t>
            </w:r>
          </w:p>
        </w:tc>
        <w:tc>
          <w:tcPr>
            <w:tcW w:w="1368" w:type="dxa"/>
            <w:shd w:val="clear" w:color="auto" w:fill="D9D9D9" w:themeFill="background1" w:themeFillShade="D9"/>
          </w:tcPr>
          <w:p w14:paraId="6A8B5A14" w14:textId="77777777" w:rsidR="0084646B" w:rsidRPr="00542FB0" w:rsidRDefault="0084646B" w:rsidP="006F6CD4">
            <w:pPr>
              <w:ind w:left="0"/>
              <w:rPr>
                <w:rFonts w:asciiTheme="minorHAnsi" w:hAnsiTheme="minorHAnsi" w:cstheme="minorHAnsi"/>
                <w:b/>
                <w:sz w:val="22"/>
              </w:rPr>
            </w:pPr>
            <w:r w:rsidRPr="00542FB0">
              <w:rPr>
                <w:rFonts w:asciiTheme="minorHAnsi" w:hAnsiTheme="minorHAnsi" w:cstheme="minorHAnsi"/>
                <w:b/>
                <w:sz w:val="22"/>
              </w:rPr>
              <w:t>Secondary</w:t>
            </w:r>
          </w:p>
        </w:tc>
      </w:tr>
      <w:tr w:rsidR="0084646B" w:rsidRPr="00542FB0" w14:paraId="14D72D65" w14:textId="77777777" w:rsidTr="006F6CD4">
        <w:tc>
          <w:tcPr>
            <w:tcW w:w="3716" w:type="dxa"/>
          </w:tcPr>
          <w:p w14:paraId="7EA41A43" w14:textId="77777777" w:rsidR="0084646B" w:rsidRPr="00542FB0" w:rsidRDefault="0084646B" w:rsidP="006F6CD4">
            <w:pPr>
              <w:ind w:left="0"/>
              <w:rPr>
                <w:rFonts w:asciiTheme="minorHAnsi" w:hAnsiTheme="minorHAnsi" w:cstheme="minorHAnsi"/>
                <w:b/>
                <w:sz w:val="22"/>
              </w:rPr>
            </w:pPr>
            <w:r w:rsidRPr="00542FB0">
              <w:rPr>
                <w:rFonts w:asciiTheme="minorHAnsi" w:hAnsiTheme="minorHAnsi" w:cstheme="minorHAnsi"/>
                <w:b/>
                <w:sz w:val="22"/>
              </w:rPr>
              <w:t xml:space="preserve">Culture/Behaviour </w:t>
            </w:r>
            <w:r w:rsidRPr="00542FB0">
              <w:rPr>
                <w:rFonts w:asciiTheme="minorHAnsi" w:hAnsiTheme="minorHAnsi" w:cstheme="minorHAnsi"/>
                <w:b/>
                <w:sz w:val="22"/>
                <w:vertAlign w:val="superscript"/>
              </w:rPr>
              <w:t>1</w:t>
            </w:r>
          </w:p>
        </w:tc>
        <w:tc>
          <w:tcPr>
            <w:tcW w:w="1662" w:type="dxa"/>
          </w:tcPr>
          <w:p w14:paraId="78907C3D" w14:textId="77777777" w:rsidR="0084646B" w:rsidRPr="00542FB0" w:rsidRDefault="0084646B" w:rsidP="006F6CD4">
            <w:pPr>
              <w:ind w:left="0"/>
              <w:rPr>
                <w:rFonts w:asciiTheme="minorHAnsi" w:hAnsiTheme="minorHAnsi" w:cstheme="minorHAnsi"/>
                <w:sz w:val="22"/>
              </w:rPr>
            </w:pPr>
            <w:r>
              <w:rPr>
                <w:rFonts w:asciiTheme="minorHAnsi" w:hAnsiTheme="minorHAnsi" w:cstheme="minorHAnsi"/>
                <w:sz w:val="22"/>
              </w:rPr>
              <w:t>9</w:t>
            </w:r>
          </w:p>
        </w:tc>
        <w:tc>
          <w:tcPr>
            <w:tcW w:w="1368" w:type="dxa"/>
          </w:tcPr>
          <w:p w14:paraId="59FB32C2" w14:textId="77777777" w:rsidR="0084646B" w:rsidRPr="00542FB0" w:rsidRDefault="0084646B" w:rsidP="006F6CD4">
            <w:pPr>
              <w:ind w:left="0"/>
              <w:rPr>
                <w:rFonts w:asciiTheme="minorHAnsi" w:hAnsiTheme="minorHAnsi" w:cstheme="minorHAnsi"/>
                <w:sz w:val="22"/>
              </w:rPr>
            </w:pPr>
            <w:r>
              <w:rPr>
                <w:rFonts w:asciiTheme="minorHAnsi" w:hAnsiTheme="minorHAnsi" w:cstheme="minorHAnsi"/>
                <w:sz w:val="22"/>
              </w:rPr>
              <w:t>11</w:t>
            </w:r>
          </w:p>
        </w:tc>
      </w:tr>
      <w:tr w:rsidR="0084646B" w:rsidRPr="00542FB0" w14:paraId="320B3B7B" w14:textId="77777777" w:rsidTr="006F6CD4">
        <w:tc>
          <w:tcPr>
            <w:tcW w:w="3716" w:type="dxa"/>
          </w:tcPr>
          <w:p w14:paraId="1DF54B45" w14:textId="77777777" w:rsidR="0084646B" w:rsidRPr="00542FB0" w:rsidRDefault="0084646B" w:rsidP="006F6CD4">
            <w:pPr>
              <w:ind w:left="0"/>
              <w:rPr>
                <w:rFonts w:asciiTheme="minorHAnsi" w:hAnsiTheme="minorHAnsi" w:cstheme="minorHAnsi"/>
                <w:b/>
                <w:sz w:val="22"/>
              </w:rPr>
            </w:pPr>
            <w:r w:rsidRPr="00542FB0">
              <w:rPr>
                <w:rFonts w:asciiTheme="minorHAnsi" w:hAnsiTheme="minorHAnsi" w:cstheme="minorHAnsi"/>
                <w:b/>
                <w:sz w:val="22"/>
              </w:rPr>
              <w:t>Process</w:t>
            </w:r>
            <w:r w:rsidRPr="00542FB0">
              <w:rPr>
                <w:rFonts w:asciiTheme="minorHAnsi" w:hAnsiTheme="minorHAnsi" w:cstheme="minorHAnsi"/>
                <w:b/>
                <w:sz w:val="22"/>
                <w:vertAlign w:val="superscript"/>
              </w:rPr>
              <w:t>2</w:t>
            </w:r>
          </w:p>
        </w:tc>
        <w:tc>
          <w:tcPr>
            <w:tcW w:w="1662" w:type="dxa"/>
          </w:tcPr>
          <w:p w14:paraId="665545CB" w14:textId="77777777" w:rsidR="0084646B" w:rsidRPr="00542FB0" w:rsidRDefault="0084646B" w:rsidP="006F6CD4">
            <w:pPr>
              <w:ind w:left="0"/>
              <w:rPr>
                <w:rFonts w:asciiTheme="minorHAnsi" w:hAnsiTheme="minorHAnsi" w:cstheme="minorHAnsi"/>
                <w:sz w:val="22"/>
              </w:rPr>
            </w:pPr>
            <w:r>
              <w:rPr>
                <w:rFonts w:asciiTheme="minorHAnsi" w:hAnsiTheme="minorHAnsi" w:cstheme="minorHAnsi"/>
                <w:sz w:val="22"/>
              </w:rPr>
              <w:t>5</w:t>
            </w:r>
          </w:p>
        </w:tc>
        <w:tc>
          <w:tcPr>
            <w:tcW w:w="1368" w:type="dxa"/>
          </w:tcPr>
          <w:p w14:paraId="706371A2" w14:textId="77777777" w:rsidR="0084646B" w:rsidRPr="00542FB0" w:rsidRDefault="0084646B" w:rsidP="006F6CD4">
            <w:pPr>
              <w:ind w:left="0"/>
              <w:rPr>
                <w:rFonts w:asciiTheme="minorHAnsi" w:hAnsiTheme="minorHAnsi" w:cstheme="minorHAnsi"/>
                <w:sz w:val="22"/>
              </w:rPr>
            </w:pPr>
            <w:r>
              <w:rPr>
                <w:rFonts w:asciiTheme="minorHAnsi" w:hAnsiTheme="minorHAnsi" w:cstheme="minorHAnsi"/>
                <w:sz w:val="22"/>
              </w:rPr>
              <w:t>4</w:t>
            </w:r>
          </w:p>
        </w:tc>
      </w:tr>
      <w:tr w:rsidR="0084646B" w:rsidRPr="00542FB0" w14:paraId="6863AF0A" w14:textId="77777777" w:rsidTr="006F6CD4">
        <w:tc>
          <w:tcPr>
            <w:tcW w:w="3716" w:type="dxa"/>
          </w:tcPr>
          <w:p w14:paraId="73F59940" w14:textId="77777777" w:rsidR="0084646B" w:rsidRPr="00542FB0" w:rsidRDefault="0084646B" w:rsidP="006F6CD4">
            <w:pPr>
              <w:ind w:left="0"/>
              <w:rPr>
                <w:rFonts w:asciiTheme="minorHAnsi" w:hAnsiTheme="minorHAnsi" w:cstheme="minorHAnsi"/>
                <w:b/>
                <w:sz w:val="22"/>
              </w:rPr>
            </w:pPr>
            <w:r w:rsidRPr="00542FB0">
              <w:rPr>
                <w:rFonts w:asciiTheme="minorHAnsi" w:hAnsiTheme="minorHAnsi" w:cstheme="minorHAnsi"/>
                <w:b/>
                <w:sz w:val="22"/>
              </w:rPr>
              <w:t>Training</w:t>
            </w:r>
          </w:p>
        </w:tc>
        <w:tc>
          <w:tcPr>
            <w:tcW w:w="1662" w:type="dxa"/>
          </w:tcPr>
          <w:p w14:paraId="3005159A" w14:textId="77777777" w:rsidR="0084646B" w:rsidRPr="00542FB0" w:rsidRDefault="0084646B" w:rsidP="006F6CD4">
            <w:pPr>
              <w:ind w:left="0"/>
              <w:rPr>
                <w:rFonts w:asciiTheme="minorHAnsi" w:hAnsiTheme="minorHAnsi" w:cstheme="minorHAnsi"/>
                <w:sz w:val="22"/>
              </w:rPr>
            </w:pPr>
            <w:r>
              <w:rPr>
                <w:rFonts w:asciiTheme="minorHAnsi" w:hAnsiTheme="minorHAnsi" w:cstheme="minorHAnsi"/>
                <w:sz w:val="22"/>
              </w:rPr>
              <w:t>0</w:t>
            </w:r>
          </w:p>
        </w:tc>
        <w:tc>
          <w:tcPr>
            <w:tcW w:w="1368" w:type="dxa"/>
          </w:tcPr>
          <w:p w14:paraId="4E1A7768" w14:textId="77777777" w:rsidR="0084646B" w:rsidRPr="00542FB0" w:rsidRDefault="0084646B" w:rsidP="006F6CD4">
            <w:pPr>
              <w:ind w:left="0"/>
              <w:rPr>
                <w:rFonts w:asciiTheme="minorHAnsi" w:hAnsiTheme="minorHAnsi" w:cstheme="minorHAnsi"/>
                <w:sz w:val="22"/>
              </w:rPr>
            </w:pPr>
            <w:r>
              <w:rPr>
                <w:rFonts w:asciiTheme="minorHAnsi" w:hAnsiTheme="minorHAnsi" w:cstheme="minorHAnsi"/>
                <w:sz w:val="22"/>
              </w:rPr>
              <w:t>0</w:t>
            </w:r>
          </w:p>
        </w:tc>
      </w:tr>
      <w:tr w:rsidR="0084646B" w:rsidRPr="00542FB0" w14:paraId="05CA3648" w14:textId="77777777" w:rsidTr="006F6CD4">
        <w:tc>
          <w:tcPr>
            <w:tcW w:w="3716" w:type="dxa"/>
          </w:tcPr>
          <w:p w14:paraId="533EFFCD" w14:textId="77777777" w:rsidR="0084646B" w:rsidRPr="00542FB0" w:rsidRDefault="0084646B" w:rsidP="006F6CD4">
            <w:pPr>
              <w:ind w:left="0"/>
              <w:rPr>
                <w:rFonts w:asciiTheme="minorHAnsi" w:hAnsiTheme="minorHAnsi" w:cstheme="minorHAnsi"/>
                <w:b/>
                <w:sz w:val="22"/>
              </w:rPr>
            </w:pPr>
            <w:r w:rsidRPr="00542FB0">
              <w:rPr>
                <w:rFonts w:asciiTheme="minorHAnsi" w:hAnsiTheme="minorHAnsi" w:cstheme="minorHAnsi"/>
                <w:b/>
                <w:sz w:val="22"/>
              </w:rPr>
              <w:t>Patient safety/quality/risk</w:t>
            </w:r>
            <w:r w:rsidRPr="00542FB0">
              <w:rPr>
                <w:rFonts w:asciiTheme="minorHAnsi" w:hAnsiTheme="minorHAnsi" w:cstheme="minorHAnsi"/>
                <w:b/>
                <w:sz w:val="22"/>
                <w:vertAlign w:val="superscript"/>
              </w:rPr>
              <w:t>3</w:t>
            </w:r>
          </w:p>
        </w:tc>
        <w:tc>
          <w:tcPr>
            <w:tcW w:w="1662" w:type="dxa"/>
          </w:tcPr>
          <w:p w14:paraId="32E84E44" w14:textId="77777777" w:rsidR="0084646B" w:rsidRPr="00542FB0" w:rsidRDefault="0084646B" w:rsidP="006F6CD4">
            <w:pPr>
              <w:ind w:left="0"/>
              <w:rPr>
                <w:rFonts w:asciiTheme="minorHAnsi" w:hAnsiTheme="minorHAnsi" w:cstheme="minorHAnsi"/>
                <w:sz w:val="22"/>
              </w:rPr>
            </w:pPr>
            <w:r>
              <w:rPr>
                <w:rFonts w:asciiTheme="minorHAnsi" w:hAnsiTheme="minorHAnsi" w:cstheme="minorHAnsi"/>
                <w:sz w:val="22"/>
              </w:rPr>
              <w:t>2</w:t>
            </w:r>
          </w:p>
        </w:tc>
        <w:tc>
          <w:tcPr>
            <w:tcW w:w="1368" w:type="dxa"/>
            <w:tcBorders>
              <w:bottom w:val="single" w:sz="2" w:space="0" w:color="auto"/>
            </w:tcBorders>
          </w:tcPr>
          <w:p w14:paraId="150F44AC" w14:textId="77777777" w:rsidR="0084646B" w:rsidRPr="00542FB0" w:rsidRDefault="0084646B" w:rsidP="006F6CD4">
            <w:pPr>
              <w:ind w:left="0"/>
              <w:rPr>
                <w:rFonts w:asciiTheme="minorHAnsi" w:hAnsiTheme="minorHAnsi" w:cstheme="minorHAnsi"/>
                <w:sz w:val="22"/>
              </w:rPr>
            </w:pPr>
            <w:r>
              <w:rPr>
                <w:rFonts w:asciiTheme="minorHAnsi" w:hAnsiTheme="minorHAnsi" w:cstheme="minorHAnsi"/>
                <w:sz w:val="22"/>
              </w:rPr>
              <w:t>0</w:t>
            </w:r>
          </w:p>
        </w:tc>
      </w:tr>
      <w:tr w:rsidR="0084646B" w:rsidRPr="00542FB0" w14:paraId="5C5F307E" w14:textId="77777777" w:rsidTr="006F6CD4">
        <w:tc>
          <w:tcPr>
            <w:tcW w:w="3716" w:type="dxa"/>
          </w:tcPr>
          <w:p w14:paraId="399119AF" w14:textId="77777777" w:rsidR="0084646B" w:rsidRPr="00542FB0" w:rsidRDefault="0084646B" w:rsidP="006F6CD4">
            <w:pPr>
              <w:ind w:left="0"/>
              <w:rPr>
                <w:rFonts w:asciiTheme="minorHAnsi" w:hAnsiTheme="minorHAnsi" w:cstheme="minorHAnsi"/>
                <w:b/>
                <w:sz w:val="22"/>
              </w:rPr>
            </w:pPr>
            <w:r w:rsidRPr="00542FB0">
              <w:rPr>
                <w:rFonts w:asciiTheme="minorHAnsi" w:hAnsiTheme="minorHAnsi" w:cstheme="minorHAnsi"/>
                <w:b/>
                <w:sz w:val="22"/>
              </w:rPr>
              <w:t>Staff safety/well-being</w:t>
            </w:r>
            <w:r w:rsidRPr="00542FB0">
              <w:rPr>
                <w:rFonts w:asciiTheme="minorHAnsi" w:hAnsiTheme="minorHAnsi" w:cstheme="minorHAnsi"/>
                <w:sz w:val="22"/>
                <w:vertAlign w:val="superscript"/>
              </w:rPr>
              <w:t>4</w:t>
            </w:r>
          </w:p>
        </w:tc>
        <w:tc>
          <w:tcPr>
            <w:tcW w:w="1662" w:type="dxa"/>
          </w:tcPr>
          <w:p w14:paraId="0E932AE4" w14:textId="2F1DE8E8" w:rsidR="0084646B" w:rsidRPr="00542FB0" w:rsidRDefault="0084646B" w:rsidP="006F6CD4">
            <w:pPr>
              <w:ind w:left="0"/>
              <w:rPr>
                <w:rFonts w:asciiTheme="minorHAnsi" w:hAnsiTheme="minorHAnsi" w:cstheme="minorHAnsi"/>
                <w:sz w:val="22"/>
              </w:rPr>
            </w:pPr>
            <w:r>
              <w:rPr>
                <w:rFonts w:asciiTheme="minorHAnsi" w:hAnsiTheme="minorHAnsi" w:cstheme="minorHAnsi"/>
                <w:sz w:val="22"/>
              </w:rPr>
              <w:t>15</w:t>
            </w:r>
          </w:p>
        </w:tc>
        <w:tc>
          <w:tcPr>
            <w:tcW w:w="1368" w:type="dxa"/>
            <w:tcBorders>
              <w:bottom w:val="single" w:sz="2" w:space="0" w:color="auto"/>
            </w:tcBorders>
          </w:tcPr>
          <w:p w14:paraId="3EE117EA" w14:textId="77777777" w:rsidR="0084646B" w:rsidRPr="00542FB0" w:rsidRDefault="0084646B" w:rsidP="006F6CD4">
            <w:pPr>
              <w:ind w:left="0"/>
              <w:rPr>
                <w:rFonts w:asciiTheme="minorHAnsi" w:hAnsiTheme="minorHAnsi" w:cstheme="minorHAnsi"/>
                <w:sz w:val="22"/>
              </w:rPr>
            </w:pPr>
            <w:r>
              <w:rPr>
                <w:rFonts w:asciiTheme="minorHAnsi" w:hAnsiTheme="minorHAnsi" w:cstheme="minorHAnsi"/>
                <w:sz w:val="22"/>
              </w:rPr>
              <w:t>5</w:t>
            </w:r>
          </w:p>
        </w:tc>
      </w:tr>
      <w:tr w:rsidR="0084646B" w:rsidRPr="00237084" w14:paraId="47305F68" w14:textId="77777777" w:rsidTr="006F6CD4">
        <w:tc>
          <w:tcPr>
            <w:tcW w:w="3716" w:type="dxa"/>
          </w:tcPr>
          <w:p w14:paraId="51807E90" w14:textId="77777777" w:rsidR="0084646B" w:rsidRPr="00542FB0" w:rsidRDefault="0084646B" w:rsidP="006F6CD4">
            <w:pPr>
              <w:spacing w:after="0"/>
              <w:ind w:left="0"/>
              <w:rPr>
                <w:rFonts w:asciiTheme="minorHAnsi" w:hAnsiTheme="minorHAnsi" w:cstheme="minorHAnsi"/>
                <w:b/>
                <w:sz w:val="22"/>
              </w:rPr>
            </w:pPr>
            <w:r w:rsidRPr="00542FB0">
              <w:rPr>
                <w:rFonts w:asciiTheme="minorHAnsi" w:hAnsiTheme="minorHAnsi" w:cstheme="minorHAnsi"/>
                <w:b/>
                <w:sz w:val="22"/>
              </w:rPr>
              <w:t>Total</w:t>
            </w:r>
          </w:p>
        </w:tc>
        <w:tc>
          <w:tcPr>
            <w:tcW w:w="1662" w:type="dxa"/>
          </w:tcPr>
          <w:p w14:paraId="49843E7E" w14:textId="77777777" w:rsidR="0084646B" w:rsidRPr="00237084" w:rsidRDefault="0084646B" w:rsidP="006F6CD4">
            <w:pPr>
              <w:spacing w:after="0"/>
              <w:ind w:left="0"/>
              <w:rPr>
                <w:rFonts w:asciiTheme="minorHAnsi" w:hAnsiTheme="minorHAnsi" w:cstheme="minorHAnsi"/>
                <w:b/>
                <w:bCs/>
                <w:sz w:val="22"/>
              </w:rPr>
            </w:pPr>
            <w:r>
              <w:rPr>
                <w:rFonts w:asciiTheme="minorHAnsi" w:hAnsiTheme="minorHAnsi" w:cstheme="minorHAnsi"/>
                <w:b/>
                <w:bCs/>
                <w:sz w:val="22"/>
              </w:rPr>
              <w:t>31</w:t>
            </w:r>
          </w:p>
        </w:tc>
        <w:tc>
          <w:tcPr>
            <w:tcW w:w="1368" w:type="dxa"/>
            <w:shd w:val="clear" w:color="auto" w:fill="auto"/>
          </w:tcPr>
          <w:p w14:paraId="715E3BFD" w14:textId="77777777" w:rsidR="0084646B" w:rsidRPr="00237084" w:rsidRDefault="0084646B" w:rsidP="006F6CD4">
            <w:pPr>
              <w:spacing w:after="0"/>
              <w:ind w:left="0"/>
              <w:rPr>
                <w:rFonts w:asciiTheme="minorHAnsi" w:hAnsiTheme="minorHAnsi" w:cstheme="minorHAnsi"/>
                <w:b/>
                <w:bCs/>
                <w:sz w:val="22"/>
              </w:rPr>
            </w:pPr>
            <w:r>
              <w:rPr>
                <w:rFonts w:asciiTheme="minorHAnsi" w:hAnsiTheme="minorHAnsi" w:cstheme="minorHAnsi"/>
                <w:b/>
                <w:bCs/>
                <w:sz w:val="22"/>
              </w:rPr>
              <w:t>20</w:t>
            </w:r>
          </w:p>
        </w:tc>
      </w:tr>
    </w:tbl>
    <w:p w14:paraId="4A73ABFE" w14:textId="5C7BAFA6" w:rsidR="00A0191C" w:rsidRPr="00E409BB" w:rsidRDefault="00A0191C" w:rsidP="00E409BB">
      <w:pPr>
        <w:ind w:left="0"/>
        <w:rPr>
          <w:rFonts w:asciiTheme="minorHAnsi" w:hAnsiTheme="minorHAnsi" w:cstheme="minorHAnsi"/>
          <w:sz w:val="18"/>
          <w:szCs w:val="18"/>
        </w:rPr>
      </w:pPr>
    </w:p>
    <w:p w14:paraId="41FC77FA" w14:textId="77777777" w:rsidR="00B87D91" w:rsidRPr="00B466FF" w:rsidRDefault="00B87D91" w:rsidP="00B87D91">
      <w:pPr>
        <w:ind w:left="1440"/>
        <w:rPr>
          <w:rFonts w:asciiTheme="minorHAnsi" w:hAnsiTheme="minorHAnsi" w:cstheme="minorHAnsi"/>
          <w:sz w:val="20"/>
          <w:szCs w:val="20"/>
        </w:rPr>
      </w:pPr>
      <w:r w:rsidRPr="00B466FF">
        <w:rPr>
          <w:rFonts w:asciiTheme="minorHAnsi" w:hAnsiTheme="minorHAnsi" w:cstheme="minorHAnsi"/>
          <w:sz w:val="20"/>
          <w:szCs w:val="20"/>
        </w:rPr>
        <w:t>1 = definition includes a range of beha</w:t>
      </w:r>
      <w:r>
        <w:rPr>
          <w:rFonts w:asciiTheme="minorHAnsi" w:hAnsiTheme="minorHAnsi" w:cstheme="minorHAnsi"/>
          <w:sz w:val="20"/>
          <w:szCs w:val="20"/>
        </w:rPr>
        <w:t xml:space="preserve">viours from poor management visibility, </w:t>
      </w:r>
      <w:r w:rsidRPr="00B466FF">
        <w:rPr>
          <w:rFonts w:asciiTheme="minorHAnsi" w:hAnsiTheme="minorHAnsi" w:cstheme="minorHAnsi"/>
          <w:sz w:val="20"/>
          <w:szCs w:val="20"/>
        </w:rPr>
        <w:t>poor communication</w:t>
      </w:r>
      <w:r>
        <w:rPr>
          <w:rFonts w:asciiTheme="minorHAnsi" w:hAnsiTheme="minorHAnsi" w:cstheme="minorHAnsi"/>
          <w:sz w:val="20"/>
          <w:szCs w:val="20"/>
        </w:rPr>
        <w:t xml:space="preserve">, putting staff under undue pressure, </w:t>
      </w:r>
      <w:r w:rsidRPr="00B466FF">
        <w:rPr>
          <w:rFonts w:asciiTheme="minorHAnsi" w:hAnsiTheme="minorHAnsi" w:cstheme="minorHAnsi"/>
          <w:sz w:val="20"/>
          <w:szCs w:val="20"/>
        </w:rPr>
        <w:t>potential bullying and harassment</w:t>
      </w:r>
      <w:r>
        <w:rPr>
          <w:rFonts w:asciiTheme="minorHAnsi" w:hAnsiTheme="minorHAnsi" w:cstheme="minorHAnsi"/>
          <w:sz w:val="20"/>
          <w:szCs w:val="20"/>
        </w:rPr>
        <w:t xml:space="preserve"> and poor working culture</w:t>
      </w:r>
    </w:p>
    <w:p w14:paraId="0D939B06" w14:textId="77777777" w:rsidR="00B87D91" w:rsidRPr="00B466FF" w:rsidRDefault="00B87D91" w:rsidP="00B87D91">
      <w:pPr>
        <w:ind w:left="720" w:firstLine="720"/>
        <w:rPr>
          <w:rFonts w:asciiTheme="minorHAnsi" w:hAnsiTheme="minorHAnsi" w:cstheme="minorHAnsi"/>
          <w:sz w:val="20"/>
          <w:szCs w:val="20"/>
        </w:rPr>
      </w:pPr>
      <w:r w:rsidRPr="00B466FF">
        <w:rPr>
          <w:rFonts w:asciiTheme="minorHAnsi" w:hAnsiTheme="minorHAnsi" w:cstheme="minorHAnsi"/>
          <w:sz w:val="20"/>
          <w:szCs w:val="20"/>
        </w:rPr>
        <w:t>2 = definition includes issues around what process is required or whether a specific process has been followed</w:t>
      </w:r>
    </w:p>
    <w:p w14:paraId="72AEE98D" w14:textId="77777777" w:rsidR="00B87D91" w:rsidRDefault="00B87D91" w:rsidP="00B87D91">
      <w:pPr>
        <w:ind w:left="1429"/>
        <w:rPr>
          <w:rFonts w:asciiTheme="minorHAnsi" w:hAnsiTheme="minorHAnsi" w:cstheme="minorHAnsi"/>
          <w:sz w:val="20"/>
          <w:szCs w:val="20"/>
        </w:rPr>
      </w:pPr>
      <w:r w:rsidRPr="00B466FF">
        <w:rPr>
          <w:rFonts w:asciiTheme="minorHAnsi" w:hAnsiTheme="minorHAnsi" w:cstheme="minorHAnsi"/>
          <w:sz w:val="20"/>
          <w:szCs w:val="20"/>
        </w:rPr>
        <w:t>3 = definition include</w:t>
      </w:r>
      <w:r>
        <w:rPr>
          <w:rFonts w:asciiTheme="minorHAnsi" w:hAnsiTheme="minorHAnsi" w:cstheme="minorHAnsi"/>
          <w:sz w:val="20"/>
          <w:szCs w:val="20"/>
        </w:rPr>
        <w:t>s</w:t>
      </w:r>
      <w:r w:rsidRPr="00B466FF">
        <w:rPr>
          <w:rFonts w:asciiTheme="minorHAnsi" w:hAnsiTheme="minorHAnsi" w:cstheme="minorHAnsi"/>
          <w:sz w:val="20"/>
          <w:szCs w:val="20"/>
        </w:rPr>
        <w:t xml:space="preserve"> a very wide range of issues from potential concerns about specific harm to patients</w:t>
      </w:r>
      <w:r>
        <w:rPr>
          <w:rFonts w:asciiTheme="minorHAnsi" w:hAnsiTheme="minorHAnsi" w:cstheme="minorHAnsi"/>
          <w:sz w:val="20"/>
          <w:szCs w:val="20"/>
        </w:rPr>
        <w:t>,</w:t>
      </w:r>
      <w:r w:rsidRPr="00B466FF">
        <w:rPr>
          <w:rFonts w:asciiTheme="minorHAnsi" w:hAnsiTheme="minorHAnsi" w:cstheme="minorHAnsi"/>
          <w:sz w:val="20"/>
          <w:szCs w:val="20"/>
        </w:rPr>
        <w:t xml:space="preserve"> to service quality</w:t>
      </w:r>
      <w:r>
        <w:rPr>
          <w:rFonts w:asciiTheme="minorHAnsi" w:hAnsiTheme="minorHAnsi" w:cstheme="minorHAnsi"/>
          <w:sz w:val="20"/>
          <w:szCs w:val="20"/>
        </w:rPr>
        <w:t>,</w:t>
      </w:r>
      <w:r w:rsidRPr="00B466FF">
        <w:rPr>
          <w:rFonts w:asciiTheme="minorHAnsi" w:hAnsiTheme="minorHAnsi" w:cstheme="minorHAnsi"/>
          <w:sz w:val="20"/>
          <w:szCs w:val="20"/>
        </w:rPr>
        <w:t xml:space="preserve"> to poor customer care</w:t>
      </w:r>
      <w:r>
        <w:rPr>
          <w:rFonts w:asciiTheme="minorHAnsi" w:hAnsiTheme="minorHAnsi" w:cstheme="minorHAnsi"/>
          <w:sz w:val="20"/>
          <w:szCs w:val="20"/>
        </w:rPr>
        <w:t xml:space="preserve">. </w:t>
      </w:r>
    </w:p>
    <w:p w14:paraId="3B42C527" w14:textId="77777777" w:rsidR="00B87D91" w:rsidRPr="00897191" w:rsidRDefault="00B87D91" w:rsidP="00897191">
      <w:pPr>
        <w:ind w:left="1429"/>
        <w:rPr>
          <w:rFonts w:asciiTheme="minorHAnsi" w:hAnsiTheme="minorHAnsi" w:cstheme="minorHAnsi"/>
          <w:sz w:val="20"/>
          <w:szCs w:val="20"/>
        </w:rPr>
      </w:pPr>
      <w:r>
        <w:rPr>
          <w:rFonts w:asciiTheme="minorHAnsi" w:hAnsiTheme="minorHAnsi" w:cstheme="minorHAnsi"/>
          <w:sz w:val="20"/>
          <w:szCs w:val="20"/>
        </w:rPr>
        <w:t xml:space="preserve">4 = </w:t>
      </w:r>
      <w:r w:rsidR="00AA7116">
        <w:rPr>
          <w:rFonts w:asciiTheme="minorHAnsi" w:hAnsiTheme="minorHAnsi" w:cstheme="minorHAnsi"/>
          <w:sz w:val="20"/>
          <w:szCs w:val="20"/>
        </w:rPr>
        <w:t>Staff safety</w:t>
      </w:r>
      <w:r>
        <w:rPr>
          <w:rFonts w:asciiTheme="minorHAnsi" w:hAnsiTheme="minorHAnsi" w:cstheme="minorHAnsi"/>
          <w:sz w:val="20"/>
          <w:szCs w:val="20"/>
        </w:rPr>
        <w:t xml:space="preserve"> and </w:t>
      </w:r>
      <w:r w:rsidR="00AA7116">
        <w:rPr>
          <w:rFonts w:asciiTheme="minorHAnsi" w:hAnsiTheme="minorHAnsi" w:cstheme="minorHAnsi"/>
          <w:sz w:val="20"/>
          <w:szCs w:val="20"/>
        </w:rPr>
        <w:t xml:space="preserve">staff </w:t>
      </w:r>
      <w:r>
        <w:rPr>
          <w:rFonts w:asciiTheme="minorHAnsi" w:hAnsiTheme="minorHAnsi" w:cstheme="minorHAnsi"/>
          <w:sz w:val="20"/>
          <w:szCs w:val="20"/>
        </w:rPr>
        <w:t>well-being</w:t>
      </w:r>
      <w:r w:rsidR="00AA7116">
        <w:rPr>
          <w:rFonts w:asciiTheme="minorHAnsi" w:hAnsiTheme="minorHAnsi" w:cstheme="minorHAnsi"/>
          <w:sz w:val="20"/>
          <w:szCs w:val="20"/>
        </w:rPr>
        <w:t xml:space="preserve"> impact</w:t>
      </w:r>
      <w:r w:rsidR="00F67327">
        <w:rPr>
          <w:rFonts w:asciiTheme="minorHAnsi" w:hAnsiTheme="minorHAnsi" w:cstheme="minorHAnsi"/>
          <w:sz w:val="20"/>
          <w:szCs w:val="20"/>
        </w:rPr>
        <w:t>.</w:t>
      </w:r>
    </w:p>
    <w:p w14:paraId="0B92379F" w14:textId="327DD6D0" w:rsidR="00B466FF" w:rsidRDefault="00B466FF" w:rsidP="00E612F3">
      <w:pPr>
        <w:ind w:left="0"/>
        <w:jc w:val="both"/>
        <w:rPr>
          <w:rFonts w:asciiTheme="minorHAnsi" w:hAnsiTheme="minorHAnsi" w:cstheme="minorHAnsi"/>
          <w:sz w:val="22"/>
        </w:rPr>
      </w:pPr>
      <w:r w:rsidRPr="00B466FF">
        <w:rPr>
          <w:rFonts w:asciiTheme="minorHAnsi" w:hAnsiTheme="minorHAnsi" w:cstheme="minorHAnsi"/>
          <w:sz w:val="22"/>
        </w:rPr>
        <w:t>It i</w:t>
      </w:r>
      <w:r>
        <w:rPr>
          <w:rFonts w:asciiTheme="minorHAnsi" w:hAnsiTheme="minorHAnsi" w:cstheme="minorHAnsi"/>
          <w:sz w:val="22"/>
        </w:rPr>
        <w:t xml:space="preserve">s important to note that no serious patient safety concerns </w:t>
      </w:r>
      <w:r w:rsidR="00D229ED">
        <w:rPr>
          <w:rFonts w:asciiTheme="minorHAnsi" w:hAnsiTheme="minorHAnsi" w:cstheme="minorHAnsi"/>
          <w:sz w:val="22"/>
        </w:rPr>
        <w:t>have been</w:t>
      </w:r>
      <w:r w:rsidR="00C062C9">
        <w:rPr>
          <w:rFonts w:asciiTheme="minorHAnsi" w:hAnsiTheme="minorHAnsi" w:cstheme="minorHAnsi"/>
          <w:sz w:val="22"/>
        </w:rPr>
        <w:t xml:space="preserve"> raised </w:t>
      </w:r>
      <w:r w:rsidR="0010240E">
        <w:rPr>
          <w:rFonts w:asciiTheme="minorHAnsi" w:hAnsiTheme="minorHAnsi" w:cstheme="minorHAnsi"/>
          <w:sz w:val="22"/>
        </w:rPr>
        <w:t xml:space="preserve">where death or </w:t>
      </w:r>
      <w:r w:rsidR="00D229ED">
        <w:rPr>
          <w:rFonts w:asciiTheme="minorHAnsi" w:hAnsiTheme="minorHAnsi" w:cstheme="minorHAnsi"/>
          <w:sz w:val="22"/>
        </w:rPr>
        <w:t xml:space="preserve">serious </w:t>
      </w:r>
      <w:r w:rsidR="00C94474">
        <w:rPr>
          <w:rFonts w:asciiTheme="minorHAnsi" w:hAnsiTheme="minorHAnsi" w:cstheme="minorHAnsi"/>
          <w:sz w:val="22"/>
        </w:rPr>
        <w:t>harm have occurred</w:t>
      </w:r>
      <w:r w:rsidR="00F67327">
        <w:rPr>
          <w:rFonts w:asciiTheme="minorHAnsi" w:hAnsiTheme="minorHAnsi" w:cstheme="minorHAnsi"/>
          <w:sz w:val="22"/>
        </w:rPr>
        <w:t xml:space="preserve"> or were</w:t>
      </w:r>
      <w:r>
        <w:rPr>
          <w:rFonts w:asciiTheme="minorHAnsi" w:hAnsiTheme="minorHAnsi" w:cstheme="minorHAnsi"/>
          <w:sz w:val="22"/>
        </w:rPr>
        <w:t xml:space="preserve"> about to be caused directly </w:t>
      </w:r>
      <w:r w:rsidR="00A51AF1">
        <w:rPr>
          <w:rFonts w:asciiTheme="minorHAnsi" w:hAnsiTheme="minorHAnsi" w:cstheme="minorHAnsi"/>
          <w:sz w:val="22"/>
        </w:rPr>
        <w:t xml:space="preserve">or indirectly </w:t>
      </w:r>
      <w:r w:rsidR="00C062C9">
        <w:rPr>
          <w:rFonts w:asciiTheme="minorHAnsi" w:hAnsiTheme="minorHAnsi" w:cstheme="minorHAnsi"/>
          <w:sz w:val="22"/>
        </w:rPr>
        <w:t>to patients</w:t>
      </w:r>
      <w:r>
        <w:rPr>
          <w:rFonts w:asciiTheme="minorHAnsi" w:hAnsiTheme="minorHAnsi" w:cstheme="minorHAnsi"/>
          <w:sz w:val="22"/>
        </w:rPr>
        <w:t>.</w:t>
      </w:r>
      <w:r w:rsidR="00897191">
        <w:rPr>
          <w:rFonts w:asciiTheme="minorHAnsi" w:hAnsiTheme="minorHAnsi" w:cstheme="minorHAnsi"/>
          <w:sz w:val="22"/>
        </w:rPr>
        <w:t xml:space="preserve"> </w:t>
      </w:r>
    </w:p>
    <w:p w14:paraId="20A6A50F" w14:textId="5D375492" w:rsidR="0028112B" w:rsidRDefault="0028112B" w:rsidP="00E612F3">
      <w:pPr>
        <w:ind w:left="0"/>
        <w:jc w:val="both"/>
        <w:rPr>
          <w:rFonts w:asciiTheme="minorHAnsi" w:hAnsiTheme="minorHAnsi" w:cstheme="minorHAnsi"/>
          <w:sz w:val="22"/>
        </w:rPr>
      </w:pPr>
      <w:r>
        <w:rPr>
          <w:rFonts w:asciiTheme="minorHAnsi" w:hAnsiTheme="minorHAnsi" w:cstheme="minorHAnsi"/>
          <w:sz w:val="22"/>
        </w:rPr>
        <w:t>Safe safety and well-being, and culture and behaviour dominate the issues raised.</w:t>
      </w:r>
    </w:p>
    <w:p w14:paraId="046EDFE6" w14:textId="68F0BC3F" w:rsidR="00730CD0" w:rsidRDefault="00730CD0" w:rsidP="00E612F3">
      <w:pPr>
        <w:ind w:left="0"/>
        <w:jc w:val="both"/>
        <w:rPr>
          <w:rFonts w:asciiTheme="minorHAnsi" w:hAnsiTheme="minorHAnsi" w:cstheme="minorHAnsi"/>
          <w:sz w:val="22"/>
        </w:rPr>
      </w:pPr>
      <w:r>
        <w:rPr>
          <w:rFonts w:asciiTheme="minorHAnsi" w:hAnsiTheme="minorHAnsi" w:cstheme="minorHAnsi"/>
          <w:sz w:val="22"/>
        </w:rPr>
        <w:t xml:space="preserve">A more detailed report on the concerns raised is available to the Board in its private meeting. Concerns show a </w:t>
      </w:r>
      <w:r w:rsidR="00850D5F">
        <w:rPr>
          <w:rFonts w:asciiTheme="minorHAnsi" w:hAnsiTheme="minorHAnsi" w:cstheme="minorHAnsi"/>
          <w:sz w:val="22"/>
        </w:rPr>
        <w:t xml:space="preserve">good </w:t>
      </w:r>
      <w:r>
        <w:rPr>
          <w:rFonts w:asciiTheme="minorHAnsi" w:hAnsiTheme="minorHAnsi" w:cstheme="minorHAnsi"/>
          <w:sz w:val="22"/>
        </w:rPr>
        <w:t xml:space="preserve">distribution across the network and </w:t>
      </w:r>
      <w:r w:rsidR="00850D5F">
        <w:rPr>
          <w:rFonts w:asciiTheme="minorHAnsi" w:hAnsiTheme="minorHAnsi" w:cstheme="minorHAnsi"/>
          <w:sz w:val="22"/>
        </w:rPr>
        <w:t>from different professional groups. A more detailed analysis will be available when the Annual Report is produced for the November trust board.</w:t>
      </w:r>
    </w:p>
    <w:p w14:paraId="036C890F" w14:textId="77777777" w:rsidR="00406CEF" w:rsidRPr="005A0FC5" w:rsidRDefault="00EE704E" w:rsidP="00B7678D">
      <w:pPr>
        <w:pStyle w:val="ListParagraph"/>
        <w:numPr>
          <w:ilvl w:val="0"/>
          <w:numId w:val="4"/>
        </w:numPr>
        <w:ind w:left="426"/>
        <w:rPr>
          <w:rFonts w:asciiTheme="minorHAnsi" w:hAnsiTheme="minorHAnsi" w:cstheme="minorHAnsi"/>
          <w:b/>
          <w:sz w:val="22"/>
        </w:rPr>
      </w:pPr>
      <w:r>
        <w:rPr>
          <w:rFonts w:asciiTheme="minorHAnsi" w:hAnsiTheme="minorHAnsi" w:cstheme="minorHAnsi"/>
          <w:b/>
          <w:sz w:val="22"/>
        </w:rPr>
        <w:t>Conclu</w:t>
      </w:r>
      <w:r w:rsidR="00A51AF1">
        <w:rPr>
          <w:rFonts w:asciiTheme="minorHAnsi" w:hAnsiTheme="minorHAnsi" w:cstheme="minorHAnsi"/>
          <w:b/>
          <w:sz w:val="22"/>
        </w:rPr>
        <w:t>sions</w:t>
      </w:r>
      <w:r w:rsidR="00C0330A">
        <w:rPr>
          <w:rFonts w:asciiTheme="minorHAnsi" w:hAnsiTheme="minorHAnsi" w:cstheme="minorHAnsi"/>
          <w:b/>
          <w:sz w:val="22"/>
        </w:rPr>
        <w:t xml:space="preserve"> and learning</w:t>
      </w:r>
    </w:p>
    <w:p w14:paraId="16D6A7E6" w14:textId="2179F4F7" w:rsidR="00023FFF" w:rsidRDefault="001E1060" w:rsidP="00E612F3">
      <w:pPr>
        <w:ind w:left="0"/>
        <w:jc w:val="both"/>
        <w:rPr>
          <w:rFonts w:asciiTheme="minorHAnsi" w:hAnsiTheme="minorHAnsi" w:cstheme="minorHAnsi"/>
          <w:sz w:val="22"/>
        </w:rPr>
      </w:pPr>
      <w:r>
        <w:rPr>
          <w:rFonts w:asciiTheme="minorHAnsi" w:hAnsiTheme="minorHAnsi" w:cstheme="minorHAnsi"/>
          <w:sz w:val="22"/>
        </w:rPr>
        <w:t>Q</w:t>
      </w:r>
      <w:r w:rsidR="0028112B">
        <w:rPr>
          <w:rFonts w:asciiTheme="minorHAnsi" w:hAnsiTheme="minorHAnsi" w:cstheme="minorHAnsi"/>
          <w:sz w:val="22"/>
        </w:rPr>
        <w:t>1</w:t>
      </w:r>
      <w:r>
        <w:rPr>
          <w:rFonts w:asciiTheme="minorHAnsi" w:hAnsiTheme="minorHAnsi" w:cstheme="minorHAnsi"/>
          <w:sz w:val="22"/>
        </w:rPr>
        <w:t xml:space="preserve"> 2022</w:t>
      </w:r>
      <w:r w:rsidR="0028112B">
        <w:rPr>
          <w:rFonts w:asciiTheme="minorHAnsi" w:hAnsiTheme="minorHAnsi" w:cstheme="minorHAnsi"/>
          <w:sz w:val="22"/>
        </w:rPr>
        <w:t>/23</w:t>
      </w:r>
      <w:r>
        <w:rPr>
          <w:rFonts w:asciiTheme="minorHAnsi" w:hAnsiTheme="minorHAnsi" w:cstheme="minorHAnsi"/>
          <w:sz w:val="22"/>
        </w:rPr>
        <w:t xml:space="preserve"> has shown </w:t>
      </w:r>
      <w:r w:rsidR="001B7D47">
        <w:rPr>
          <w:rFonts w:asciiTheme="minorHAnsi" w:hAnsiTheme="minorHAnsi" w:cstheme="minorHAnsi"/>
          <w:sz w:val="22"/>
        </w:rPr>
        <w:t xml:space="preserve">consistent </w:t>
      </w:r>
      <w:r w:rsidR="00A0191C">
        <w:rPr>
          <w:rFonts w:asciiTheme="minorHAnsi" w:hAnsiTheme="minorHAnsi" w:cstheme="minorHAnsi"/>
          <w:sz w:val="22"/>
        </w:rPr>
        <w:t xml:space="preserve">an increased </w:t>
      </w:r>
      <w:r w:rsidR="001B7D47">
        <w:rPr>
          <w:rFonts w:asciiTheme="minorHAnsi" w:hAnsiTheme="minorHAnsi" w:cstheme="minorHAnsi"/>
          <w:sz w:val="22"/>
        </w:rPr>
        <w:t xml:space="preserve">activity compared to previous </w:t>
      </w:r>
      <w:r w:rsidR="00D64056">
        <w:rPr>
          <w:rFonts w:asciiTheme="minorHAnsi" w:hAnsiTheme="minorHAnsi" w:cstheme="minorHAnsi"/>
          <w:sz w:val="22"/>
        </w:rPr>
        <w:t xml:space="preserve">recent </w:t>
      </w:r>
      <w:r w:rsidR="001B7D47">
        <w:rPr>
          <w:rFonts w:asciiTheme="minorHAnsi" w:hAnsiTheme="minorHAnsi" w:cstheme="minorHAnsi"/>
          <w:sz w:val="22"/>
        </w:rPr>
        <w:t xml:space="preserve">quarters </w:t>
      </w:r>
      <w:r w:rsidR="00B00995">
        <w:rPr>
          <w:rFonts w:asciiTheme="minorHAnsi" w:hAnsiTheme="minorHAnsi" w:cstheme="minorHAnsi"/>
          <w:sz w:val="22"/>
        </w:rPr>
        <w:t>which is encouraging. More detailed data analysis will be available in November’s Annual Report.</w:t>
      </w:r>
      <w:r w:rsidR="004E5C1B">
        <w:rPr>
          <w:rFonts w:asciiTheme="minorHAnsi" w:hAnsiTheme="minorHAnsi" w:cstheme="minorHAnsi"/>
          <w:sz w:val="22"/>
        </w:rPr>
        <w:t xml:space="preserve"> The data and information from this report is being used to understand how FTSU is contributing to improving our culture of speaking up and openness.</w:t>
      </w:r>
    </w:p>
    <w:p w14:paraId="0D72F13F" w14:textId="4BE88B7C" w:rsidR="00E612F3" w:rsidRDefault="00406CEF" w:rsidP="00E612F3">
      <w:pPr>
        <w:ind w:left="0"/>
        <w:jc w:val="both"/>
        <w:rPr>
          <w:rFonts w:asciiTheme="minorHAnsi" w:hAnsiTheme="minorHAnsi" w:cstheme="minorHAnsi"/>
          <w:sz w:val="22"/>
        </w:rPr>
      </w:pPr>
      <w:r>
        <w:rPr>
          <w:rFonts w:asciiTheme="minorHAnsi" w:hAnsiTheme="minorHAnsi" w:cstheme="minorHAnsi"/>
          <w:sz w:val="22"/>
        </w:rPr>
        <w:t>The Board is asked to note that the FTSU</w:t>
      </w:r>
      <w:r w:rsidR="00AE5E75">
        <w:rPr>
          <w:rFonts w:asciiTheme="minorHAnsi" w:hAnsiTheme="minorHAnsi" w:cstheme="minorHAnsi"/>
          <w:sz w:val="22"/>
        </w:rPr>
        <w:t xml:space="preserve"> G</w:t>
      </w:r>
      <w:r w:rsidR="006F36CE">
        <w:rPr>
          <w:rFonts w:asciiTheme="minorHAnsi" w:hAnsiTheme="minorHAnsi" w:cstheme="minorHAnsi"/>
          <w:sz w:val="22"/>
        </w:rPr>
        <w:t xml:space="preserve">uardians are in place and are </w:t>
      </w:r>
      <w:r>
        <w:rPr>
          <w:rFonts w:asciiTheme="minorHAnsi" w:hAnsiTheme="minorHAnsi" w:cstheme="minorHAnsi"/>
          <w:sz w:val="22"/>
        </w:rPr>
        <w:t xml:space="preserve">accessible to staff. </w:t>
      </w:r>
      <w:r w:rsidR="006F36CE">
        <w:rPr>
          <w:rFonts w:asciiTheme="minorHAnsi" w:hAnsiTheme="minorHAnsi" w:cstheme="minorHAnsi"/>
          <w:sz w:val="22"/>
        </w:rPr>
        <w:t>They function independently in line with</w:t>
      </w:r>
      <w:r w:rsidR="00A0191C">
        <w:rPr>
          <w:rFonts w:asciiTheme="minorHAnsi" w:hAnsiTheme="minorHAnsi" w:cstheme="minorHAnsi"/>
          <w:sz w:val="22"/>
        </w:rPr>
        <w:t xml:space="preserve"> requirements</w:t>
      </w:r>
      <w:r w:rsidR="006F36CE">
        <w:rPr>
          <w:rFonts w:asciiTheme="minorHAnsi" w:hAnsiTheme="minorHAnsi" w:cstheme="minorHAnsi"/>
          <w:sz w:val="22"/>
        </w:rPr>
        <w:t xml:space="preserve"> from </w:t>
      </w:r>
      <w:r w:rsidR="00707D30">
        <w:rPr>
          <w:rFonts w:asciiTheme="minorHAnsi" w:hAnsiTheme="minorHAnsi" w:cstheme="minorHAnsi"/>
          <w:sz w:val="22"/>
        </w:rPr>
        <w:t xml:space="preserve">the National </w:t>
      </w:r>
      <w:r w:rsidR="00C90D92">
        <w:rPr>
          <w:rFonts w:asciiTheme="minorHAnsi" w:hAnsiTheme="minorHAnsi" w:cstheme="minorHAnsi"/>
          <w:sz w:val="22"/>
        </w:rPr>
        <w:t>Guardian’s</w:t>
      </w:r>
      <w:r w:rsidR="006F36CE">
        <w:rPr>
          <w:rFonts w:asciiTheme="minorHAnsi" w:hAnsiTheme="minorHAnsi" w:cstheme="minorHAnsi"/>
          <w:sz w:val="22"/>
        </w:rPr>
        <w:t xml:space="preserve"> Office. </w:t>
      </w:r>
      <w:r w:rsidR="00A51AF1">
        <w:rPr>
          <w:rFonts w:asciiTheme="minorHAnsi" w:hAnsiTheme="minorHAnsi" w:cstheme="minorHAnsi"/>
          <w:sz w:val="22"/>
        </w:rPr>
        <w:t>Guardians</w:t>
      </w:r>
      <w:r w:rsidR="006F36CE">
        <w:rPr>
          <w:rFonts w:asciiTheme="minorHAnsi" w:hAnsiTheme="minorHAnsi" w:cstheme="minorHAnsi"/>
          <w:sz w:val="22"/>
        </w:rPr>
        <w:t xml:space="preserve"> continue to</w:t>
      </w:r>
      <w:r w:rsidR="007A14FC">
        <w:rPr>
          <w:rFonts w:asciiTheme="minorHAnsi" w:hAnsiTheme="minorHAnsi" w:cstheme="minorHAnsi"/>
          <w:sz w:val="22"/>
        </w:rPr>
        <w:t xml:space="preserve"> </w:t>
      </w:r>
      <w:r w:rsidR="006F36CE">
        <w:rPr>
          <w:rFonts w:asciiTheme="minorHAnsi" w:hAnsiTheme="minorHAnsi" w:cstheme="minorHAnsi"/>
          <w:sz w:val="22"/>
        </w:rPr>
        <w:t>promot</w:t>
      </w:r>
      <w:r w:rsidR="00A0191C">
        <w:rPr>
          <w:rFonts w:asciiTheme="minorHAnsi" w:hAnsiTheme="minorHAnsi" w:cstheme="minorHAnsi"/>
          <w:sz w:val="22"/>
        </w:rPr>
        <w:t>e</w:t>
      </w:r>
      <w:r w:rsidR="006F36CE">
        <w:rPr>
          <w:rFonts w:asciiTheme="minorHAnsi" w:hAnsiTheme="minorHAnsi" w:cstheme="minorHAnsi"/>
          <w:sz w:val="22"/>
        </w:rPr>
        <w:t xml:space="preserve"> their role and speaking up general</w:t>
      </w:r>
      <w:r w:rsidR="00A51AF1">
        <w:rPr>
          <w:rFonts w:asciiTheme="minorHAnsi" w:hAnsiTheme="minorHAnsi" w:cstheme="minorHAnsi"/>
          <w:sz w:val="22"/>
        </w:rPr>
        <w:t xml:space="preserve">ly </w:t>
      </w:r>
      <w:r w:rsidR="00A0191C">
        <w:rPr>
          <w:rFonts w:asciiTheme="minorHAnsi" w:hAnsiTheme="minorHAnsi" w:cstheme="minorHAnsi"/>
          <w:sz w:val="22"/>
        </w:rPr>
        <w:t>mostly through face to face engagements with local teams</w:t>
      </w:r>
      <w:r w:rsidR="00A51AF1">
        <w:rPr>
          <w:rFonts w:asciiTheme="minorHAnsi" w:hAnsiTheme="minorHAnsi" w:cstheme="minorHAnsi"/>
          <w:sz w:val="22"/>
        </w:rPr>
        <w:t>.</w:t>
      </w:r>
    </w:p>
    <w:p w14:paraId="0E6BF5DF" w14:textId="77777777" w:rsidR="00B00995" w:rsidRDefault="00406CEF" w:rsidP="00E612F3">
      <w:pPr>
        <w:ind w:left="0"/>
        <w:jc w:val="both"/>
        <w:rPr>
          <w:rFonts w:asciiTheme="minorHAnsi" w:hAnsiTheme="minorHAnsi" w:cstheme="minorHAnsi"/>
          <w:sz w:val="22"/>
        </w:rPr>
      </w:pPr>
      <w:r>
        <w:rPr>
          <w:rFonts w:asciiTheme="minorHAnsi" w:hAnsiTheme="minorHAnsi" w:cstheme="minorHAnsi"/>
          <w:sz w:val="22"/>
        </w:rPr>
        <w:t>There are processes in place to</w:t>
      </w:r>
      <w:r w:rsidR="00D82827">
        <w:rPr>
          <w:rFonts w:asciiTheme="minorHAnsi" w:hAnsiTheme="minorHAnsi" w:cstheme="minorHAnsi"/>
          <w:sz w:val="22"/>
        </w:rPr>
        <w:t xml:space="preserve"> resolve concerns as they arise, for example feedback to management on the </w:t>
      </w:r>
      <w:r w:rsidR="00B00995">
        <w:rPr>
          <w:rFonts w:asciiTheme="minorHAnsi" w:hAnsiTheme="minorHAnsi" w:cstheme="minorHAnsi"/>
          <w:sz w:val="22"/>
        </w:rPr>
        <w:t xml:space="preserve">issues </w:t>
      </w:r>
      <w:r w:rsidR="00D82827">
        <w:rPr>
          <w:rFonts w:asciiTheme="minorHAnsi" w:hAnsiTheme="minorHAnsi" w:cstheme="minorHAnsi"/>
          <w:sz w:val="22"/>
        </w:rPr>
        <w:t>raised.</w:t>
      </w:r>
      <w:r>
        <w:rPr>
          <w:rFonts w:asciiTheme="minorHAnsi" w:hAnsiTheme="minorHAnsi" w:cstheme="minorHAnsi"/>
          <w:sz w:val="22"/>
        </w:rPr>
        <w:t xml:space="preserve"> </w:t>
      </w:r>
      <w:r w:rsidR="00B00995">
        <w:rPr>
          <w:rFonts w:asciiTheme="minorHAnsi" w:hAnsiTheme="minorHAnsi" w:cstheme="minorHAnsi"/>
          <w:sz w:val="22"/>
        </w:rPr>
        <w:t xml:space="preserve">Guardians ensure they follow up concerns with management and staff to ensure that issues and fully resolved. </w:t>
      </w:r>
      <w:r w:rsidR="00A0191C">
        <w:rPr>
          <w:rFonts w:asciiTheme="minorHAnsi" w:hAnsiTheme="minorHAnsi" w:cstheme="minorHAnsi"/>
          <w:sz w:val="22"/>
        </w:rPr>
        <w:t xml:space="preserve">There is an independent </w:t>
      </w:r>
      <w:r w:rsidR="009C3D94">
        <w:rPr>
          <w:rFonts w:asciiTheme="minorHAnsi" w:hAnsiTheme="minorHAnsi" w:cstheme="minorHAnsi"/>
          <w:sz w:val="22"/>
        </w:rPr>
        <w:t>Non-Executive</w:t>
      </w:r>
      <w:r w:rsidR="00A0191C">
        <w:rPr>
          <w:rFonts w:asciiTheme="minorHAnsi" w:hAnsiTheme="minorHAnsi" w:cstheme="minorHAnsi"/>
          <w:sz w:val="22"/>
        </w:rPr>
        <w:t xml:space="preserve"> </w:t>
      </w:r>
      <w:r w:rsidR="009C3D94">
        <w:rPr>
          <w:rFonts w:asciiTheme="minorHAnsi" w:hAnsiTheme="minorHAnsi" w:cstheme="minorHAnsi"/>
          <w:sz w:val="22"/>
        </w:rPr>
        <w:t xml:space="preserve">Director </w:t>
      </w:r>
      <w:r w:rsidR="00A0191C">
        <w:rPr>
          <w:rFonts w:asciiTheme="minorHAnsi" w:hAnsiTheme="minorHAnsi" w:cstheme="minorHAnsi"/>
          <w:sz w:val="22"/>
        </w:rPr>
        <w:t xml:space="preserve">available </w:t>
      </w:r>
      <w:r w:rsidR="009C3D94">
        <w:rPr>
          <w:rFonts w:asciiTheme="minorHAnsi" w:hAnsiTheme="minorHAnsi" w:cstheme="minorHAnsi"/>
          <w:sz w:val="22"/>
        </w:rPr>
        <w:t>if</w:t>
      </w:r>
      <w:r w:rsidR="00A0191C">
        <w:rPr>
          <w:rFonts w:asciiTheme="minorHAnsi" w:hAnsiTheme="minorHAnsi" w:cstheme="minorHAnsi"/>
          <w:sz w:val="22"/>
        </w:rPr>
        <w:t xml:space="preserve"> staff wish to approach them directly</w:t>
      </w:r>
      <w:r w:rsidR="009C3D94">
        <w:rPr>
          <w:rFonts w:asciiTheme="minorHAnsi" w:hAnsiTheme="minorHAnsi" w:cstheme="minorHAnsi"/>
          <w:sz w:val="22"/>
        </w:rPr>
        <w:t>,</w:t>
      </w:r>
      <w:r w:rsidR="00A0191C">
        <w:rPr>
          <w:rFonts w:asciiTheme="minorHAnsi" w:hAnsiTheme="minorHAnsi" w:cstheme="minorHAnsi"/>
          <w:sz w:val="22"/>
        </w:rPr>
        <w:t xml:space="preserve"> or the concern </w:t>
      </w:r>
      <w:r w:rsidR="009C3D94">
        <w:rPr>
          <w:rFonts w:asciiTheme="minorHAnsi" w:hAnsiTheme="minorHAnsi" w:cstheme="minorHAnsi"/>
          <w:sz w:val="22"/>
        </w:rPr>
        <w:t xml:space="preserve">is </w:t>
      </w:r>
      <w:r w:rsidR="00A0191C">
        <w:rPr>
          <w:rFonts w:asciiTheme="minorHAnsi" w:hAnsiTheme="minorHAnsi" w:cstheme="minorHAnsi"/>
          <w:sz w:val="22"/>
        </w:rPr>
        <w:t xml:space="preserve">at a Board or senior level in the organisation. </w:t>
      </w:r>
    </w:p>
    <w:p w14:paraId="05418B71" w14:textId="0B31BEA8" w:rsidR="00023FFF" w:rsidRDefault="00406CEF" w:rsidP="00E612F3">
      <w:pPr>
        <w:ind w:left="0"/>
        <w:jc w:val="both"/>
        <w:rPr>
          <w:rFonts w:asciiTheme="minorHAnsi" w:hAnsiTheme="minorHAnsi" w:cstheme="minorHAnsi"/>
          <w:sz w:val="22"/>
        </w:rPr>
      </w:pPr>
      <w:r>
        <w:rPr>
          <w:rFonts w:asciiTheme="minorHAnsi" w:hAnsiTheme="minorHAnsi" w:cstheme="minorHAnsi"/>
          <w:sz w:val="22"/>
        </w:rPr>
        <w:t xml:space="preserve">The Chair and Chief Executive have regular confidential conversations with </w:t>
      </w:r>
      <w:r w:rsidR="004A79ED">
        <w:rPr>
          <w:rFonts w:asciiTheme="minorHAnsi" w:hAnsiTheme="minorHAnsi" w:cstheme="minorHAnsi"/>
          <w:sz w:val="22"/>
        </w:rPr>
        <w:t>FTSU G</w:t>
      </w:r>
      <w:r>
        <w:rPr>
          <w:rFonts w:asciiTheme="minorHAnsi" w:hAnsiTheme="minorHAnsi" w:cstheme="minorHAnsi"/>
          <w:sz w:val="22"/>
        </w:rPr>
        <w:t>uardians to keep them inf</w:t>
      </w:r>
      <w:r w:rsidR="00707D30">
        <w:rPr>
          <w:rFonts w:asciiTheme="minorHAnsi" w:hAnsiTheme="minorHAnsi" w:cstheme="minorHAnsi"/>
          <w:sz w:val="22"/>
        </w:rPr>
        <w:t xml:space="preserve">ormed about activity and themes </w:t>
      </w:r>
      <w:r w:rsidR="00023FFF">
        <w:rPr>
          <w:rFonts w:asciiTheme="minorHAnsi" w:hAnsiTheme="minorHAnsi" w:cstheme="minorHAnsi"/>
          <w:sz w:val="22"/>
        </w:rPr>
        <w:t xml:space="preserve">to support resolution of issues </w:t>
      </w:r>
      <w:r w:rsidR="00707D30">
        <w:rPr>
          <w:rFonts w:asciiTheme="minorHAnsi" w:hAnsiTheme="minorHAnsi" w:cstheme="minorHAnsi"/>
          <w:sz w:val="22"/>
        </w:rPr>
        <w:t>and to provide additional support</w:t>
      </w:r>
      <w:r w:rsidR="00023FFF">
        <w:rPr>
          <w:rFonts w:asciiTheme="minorHAnsi" w:hAnsiTheme="minorHAnsi" w:cstheme="minorHAnsi"/>
          <w:sz w:val="22"/>
        </w:rPr>
        <w:t xml:space="preserve"> to the Guardians</w:t>
      </w:r>
      <w:r w:rsidR="00707D30">
        <w:rPr>
          <w:rFonts w:asciiTheme="minorHAnsi" w:hAnsiTheme="minorHAnsi" w:cstheme="minorHAnsi"/>
          <w:sz w:val="22"/>
        </w:rPr>
        <w:t xml:space="preserve"> as required.</w:t>
      </w:r>
    </w:p>
    <w:p w14:paraId="77451BF6" w14:textId="77777777" w:rsidR="00E612F3" w:rsidRDefault="00E612F3" w:rsidP="00E612F3">
      <w:pPr>
        <w:spacing w:after="0"/>
        <w:ind w:left="0"/>
        <w:rPr>
          <w:rFonts w:asciiTheme="minorHAnsi" w:hAnsiTheme="minorHAnsi" w:cstheme="minorHAnsi"/>
          <w:b/>
          <w:sz w:val="22"/>
        </w:rPr>
      </w:pPr>
    </w:p>
    <w:p w14:paraId="314E9E42" w14:textId="77777777" w:rsidR="00406CEF" w:rsidRPr="00406CEF" w:rsidRDefault="00406CEF" w:rsidP="00E612F3">
      <w:pPr>
        <w:spacing w:after="0"/>
        <w:ind w:left="0"/>
        <w:rPr>
          <w:rFonts w:asciiTheme="minorHAnsi" w:hAnsiTheme="minorHAnsi" w:cstheme="minorHAnsi"/>
          <w:b/>
          <w:sz w:val="22"/>
        </w:rPr>
      </w:pPr>
      <w:r w:rsidRPr="00406CEF">
        <w:rPr>
          <w:rFonts w:asciiTheme="minorHAnsi" w:hAnsiTheme="minorHAnsi" w:cstheme="minorHAnsi"/>
          <w:b/>
          <w:sz w:val="22"/>
        </w:rPr>
        <w:t>Ian Tombleson</w:t>
      </w:r>
    </w:p>
    <w:p w14:paraId="301A276A" w14:textId="77777777" w:rsidR="00406CEF" w:rsidRPr="00406CEF" w:rsidRDefault="0083727F" w:rsidP="00E612F3">
      <w:pPr>
        <w:spacing w:after="0"/>
        <w:ind w:left="0"/>
        <w:rPr>
          <w:rFonts w:asciiTheme="minorHAnsi" w:hAnsiTheme="minorHAnsi" w:cstheme="minorHAnsi"/>
          <w:b/>
          <w:sz w:val="22"/>
        </w:rPr>
      </w:pPr>
      <w:r>
        <w:rPr>
          <w:rFonts w:asciiTheme="minorHAnsi" w:hAnsiTheme="minorHAnsi" w:cstheme="minorHAnsi"/>
          <w:b/>
          <w:sz w:val="22"/>
        </w:rPr>
        <w:t>Lead Freedom to Speak Up Guardian</w:t>
      </w:r>
    </w:p>
    <w:p w14:paraId="7666D463" w14:textId="182E6FF0" w:rsidR="002E5CED" w:rsidRPr="00091CF7" w:rsidRDefault="002E5CED" w:rsidP="00E612F3">
      <w:pPr>
        <w:spacing w:after="0"/>
        <w:ind w:left="0"/>
        <w:rPr>
          <w:rFonts w:asciiTheme="minorHAnsi" w:hAnsiTheme="minorHAnsi" w:cstheme="minorHAnsi"/>
          <w:b/>
          <w:sz w:val="22"/>
        </w:rPr>
      </w:pPr>
    </w:p>
    <w:sectPr w:rsidR="002E5CED" w:rsidRPr="00091CF7" w:rsidSect="00FC5112">
      <w:footerReference w:type="defaul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B9BF1" w14:textId="77777777" w:rsidR="00DA4C70" w:rsidRDefault="00DA4C70" w:rsidP="001164DD">
      <w:pPr>
        <w:spacing w:after="0"/>
      </w:pPr>
      <w:r>
        <w:separator/>
      </w:r>
    </w:p>
  </w:endnote>
  <w:endnote w:type="continuationSeparator" w:id="0">
    <w:p w14:paraId="032F1062" w14:textId="77777777" w:rsidR="00DA4C70" w:rsidRDefault="00DA4C70" w:rsidP="001164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797214"/>
      <w:docPartObj>
        <w:docPartGallery w:val="Page Numbers (Bottom of Page)"/>
        <w:docPartUnique/>
      </w:docPartObj>
    </w:sdtPr>
    <w:sdtEndPr>
      <w:rPr>
        <w:noProof/>
      </w:rPr>
    </w:sdtEndPr>
    <w:sdtContent>
      <w:p w14:paraId="308FD970" w14:textId="77777777" w:rsidR="00DA4C70" w:rsidRDefault="00DA4C70">
        <w:pPr>
          <w:pStyle w:val="Footer"/>
          <w:jc w:val="center"/>
        </w:pPr>
        <w:r>
          <w:fldChar w:fldCharType="begin"/>
        </w:r>
        <w:r>
          <w:instrText xml:space="preserve"> PAGE   \* MERGEFORMAT </w:instrText>
        </w:r>
        <w:r>
          <w:fldChar w:fldCharType="separate"/>
        </w:r>
        <w:r w:rsidR="00462661">
          <w:rPr>
            <w:noProof/>
          </w:rPr>
          <w:t>5</w:t>
        </w:r>
        <w:r>
          <w:rPr>
            <w:noProof/>
          </w:rPr>
          <w:fldChar w:fldCharType="end"/>
        </w:r>
      </w:p>
    </w:sdtContent>
  </w:sdt>
  <w:p w14:paraId="199560E7" w14:textId="77777777" w:rsidR="00DA4C70" w:rsidRDefault="00DA4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4B835" w14:textId="77777777" w:rsidR="00DA4C70" w:rsidRDefault="00DA4C70" w:rsidP="001164DD">
      <w:pPr>
        <w:spacing w:after="0"/>
      </w:pPr>
      <w:r>
        <w:separator/>
      </w:r>
    </w:p>
  </w:footnote>
  <w:footnote w:type="continuationSeparator" w:id="0">
    <w:p w14:paraId="72B7C3B3" w14:textId="77777777" w:rsidR="00DA4C70" w:rsidRDefault="00DA4C70" w:rsidP="001164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F3FC1"/>
    <w:multiLevelType w:val="hybridMultilevel"/>
    <w:tmpl w:val="03D20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B34CF5"/>
    <w:multiLevelType w:val="hybridMultilevel"/>
    <w:tmpl w:val="4760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037777"/>
    <w:multiLevelType w:val="hybridMultilevel"/>
    <w:tmpl w:val="B43E51C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632967E8"/>
    <w:multiLevelType w:val="hybridMultilevel"/>
    <w:tmpl w:val="BA82A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C6333E"/>
    <w:multiLevelType w:val="hybridMultilevel"/>
    <w:tmpl w:val="F6AA9E34"/>
    <w:lvl w:ilvl="0" w:tplc="ADA06238">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EA09F1"/>
    <w:multiLevelType w:val="hybridMultilevel"/>
    <w:tmpl w:val="74F6997C"/>
    <w:lvl w:ilvl="0" w:tplc="B9929AA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527790153">
    <w:abstractNumId w:val="4"/>
  </w:num>
  <w:num w:numId="2" w16cid:durableId="490289051">
    <w:abstractNumId w:val="0"/>
  </w:num>
  <w:num w:numId="3" w16cid:durableId="133329736">
    <w:abstractNumId w:val="2"/>
  </w:num>
  <w:num w:numId="4" w16cid:durableId="1851217023">
    <w:abstractNumId w:val="5"/>
  </w:num>
  <w:num w:numId="5" w16cid:durableId="1419863665">
    <w:abstractNumId w:val="1"/>
  </w:num>
  <w:num w:numId="6" w16cid:durableId="93494278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4DD"/>
    <w:rsid w:val="00000308"/>
    <w:rsid w:val="00002CA0"/>
    <w:rsid w:val="00010995"/>
    <w:rsid w:val="00013AD8"/>
    <w:rsid w:val="00013F46"/>
    <w:rsid w:val="00016183"/>
    <w:rsid w:val="000179AC"/>
    <w:rsid w:val="00020580"/>
    <w:rsid w:val="00020B25"/>
    <w:rsid w:val="00021C54"/>
    <w:rsid w:val="00023C71"/>
    <w:rsid w:val="00023FFF"/>
    <w:rsid w:val="00024CB7"/>
    <w:rsid w:val="00025720"/>
    <w:rsid w:val="00026C54"/>
    <w:rsid w:val="00026CC3"/>
    <w:rsid w:val="0003082F"/>
    <w:rsid w:val="000326B8"/>
    <w:rsid w:val="00044363"/>
    <w:rsid w:val="000466BA"/>
    <w:rsid w:val="00050410"/>
    <w:rsid w:val="00052733"/>
    <w:rsid w:val="00053AB6"/>
    <w:rsid w:val="00053BA2"/>
    <w:rsid w:val="000546FE"/>
    <w:rsid w:val="0005701B"/>
    <w:rsid w:val="000573FB"/>
    <w:rsid w:val="000605A5"/>
    <w:rsid w:val="000628F4"/>
    <w:rsid w:val="0006500F"/>
    <w:rsid w:val="00070486"/>
    <w:rsid w:val="000713D7"/>
    <w:rsid w:val="00074364"/>
    <w:rsid w:val="00076319"/>
    <w:rsid w:val="00081EB3"/>
    <w:rsid w:val="000839DB"/>
    <w:rsid w:val="00084C37"/>
    <w:rsid w:val="000916BA"/>
    <w:rsid w:val="00091CF7"/>
    <w:rsid w:val="00093066"/>
    <w:rsid w:val="000931EC"/>
    <w:rsid w:val="000934FA"/>
    <w:rsid w:val="000939E1"/>
    <w:rsid w:val="000A19EC"/>
    <w:rsid w:val="000A20CE"/>
    <w:rsid w:val="000A3268"/>
    <w:rsid w:val="000A3F13"/>
    <w:rsid w:val="000A5643"/>
    <w:rsid w:val="000A7695"/>
    <w:rsid w:val="000A78D6"/>
    <w:rsid w:val="000B5454"/>
    <w:rsid w:val="000C1BAA"/>
    <w:rsid w:val="000C201A"/>
    <w:rsid w:val="000C2DFE"/>
    <w:rsid w:val="000C49AF"/>
    <w:rsid w:val="000C58E2"/>
    <w:rsid w:val="000C78A2"/>
    <w:rsid w:val="000D12B2"/>
    <w:rsid w:val="000D34A1"/>
    <w:rsid w:val="000D476C"/>
    <w:rsid w:val="000E053F"/>
    <w:rsid w:val="000E0963"/>
    <w:rsid w:val="000E1871"/>
    <w:rsid w:val="000E4F19"/>
    <w:rsid w:val="000E757B"/>
    <w:rsid w:val="000F28C1"/>
    <w:rsid w:val="000F4BE7"/>
    <w:rsid w:val="000F53E3"/>
    <w:rsid w:val="000F5563"/>
    <w:rsid w:val="000F5BBF"/>
    <w:rsid w:val="000F5D7C"/>
    <w:rsid w:val="000F6C4F"/>
    <w:rsid w:val="000F7DFE"/>
    <w:rsid w:val="0010240E"/>
    <w:rsid w:val="001038FF"/>
    <w:rsid w:val="001062AD"/>
    <w:rsid w:val="00107722"/>
    <w:rsid w:val="001150ED"/>
    <w:rsid w:val="001164DD"/>
    <w:rsid w:val="00124961"/>
    <w:rsid w:val="00126155"/>
    <w:rsid w:val="00127D4C"/>
    <w:rsid w:val="00134CAF"/>
    <w:rsid w:val="00135A94"/>
    <w:rsid w:val="00154671"/>
    <w:rsid w:val="001558AA"/>
    <w:rsid w:val="00155DC4"/>
    <w:rsid w:val="001631FE"/>
    <w:rsid w:val="0016579E"/>
    <w:rsid w:val="00171E55"/>
    <w:rsid w:val="00175612"/>
    <w:rsid w:val="0017588A"/>
    <w:rsid w:val="00175DAF"/>
    <w:rsid w:val="00182329"/>
    <w:rsid w:val="0019075A"/>
    <w:rsid w:val="00193197"/>
    <w:rsid w:val="001948AA"/>
    <w:rsid w:val="001A291E"/>
    <w:rsid w:val="001A5356"/>
    <w:rsid w:val="001A7593"/>
    <w:rsid w:val="001B139B"/>
    <w:rsid w:val="001B257E"/>
    <w:rsid w:val="001B4C05"/>
    <w:rsid w:val="001B7D47"/>
    <w:rsid w:val="001C3007"/>
    <w:rsid w:val="001C45D5"/>
    <w:rsid w:val="001C4B6B"/>
    <w:rsid w:val="001C5D40"/>
    <w:rsid w:val="001C68C8"/>
    <w:rsid w:val="001C7A4D"/>
    <w:rsid w:val="001D0E41"/>
    <w:rsid w:val="001D1AEC"/>
    <w:rsid w:val="001D1AF1"/>
    <w:rsid w:val="001D4961"/>
    <w:rsid w:val="001E0BD7"/>
    <w:rsid w:val="001E0E7F"/>
    <w:rsid w:val="001E1060"/>
    <w:rsid w:val="001E3CB9"/>
    <w:rsid w:val="001E4852"/>
    <w:rsid w:val="001E6782"/>
    <w:rsid w:val="001E6A69"/>
    <w:rsid w:val="001F3C42"/>
    <w:rsid w:val="001F4382"/>
    <w:rsid w:val="0020118B"/>
    <w:rsid w:val="00206F4D"/>
    <w:rsid w:val="002079BB"/>
    <w:rsid w:val="00210566"/>
    <w:rsid w:val="002122D8"/>
    <w:rsid w:val="00212301"/>
    <w:rsid w:val="00217F25"/>
    <w:rsid w:val="002239A4"/>
    <w:rsid w:val="00226838"/>
    <w:rsid w:val="00230110"/>
    <w:rsid w:val="002306C7"/>
    <w:rsid w:val="00230BDF"/>
    <w:rsid w:val="00233AFF"/>
    <w:rsid w:val="00237AAD"/>
    <w:rsid w:val="002473EC"/>
    <w:rsid w:val="00260176"/>
    <w:rsid w:val="0026328D"/>
    <w:rsid w:val="00264A37"/>
    <w:rsid w:val="0026789D"/>
    <w:rsid w:val="00270EC4"/>
    <w:rsid w:val="00271811"/>
    <w:rsid w:val="00274229"/>
    <w:rsid w:val="00275E18"/>
    <w:rsid w:val="0027620B"/>
    <w:rsid w:val="0028112B"/>
    <w:rsid w:val="0028397F"/>
    <w:rsid w:val="00284B1C"/>
    <w:rsid w:val="00286910"/>
    <w:rsid w:val="00287144"/>
    <w:rsid w:val="002916B0"/>
    <w:rsid w:val="002946C5"/>
    <w:rsid w:val="002967DB"/>
    <w:rsid w:val="00297FFC"/>
    <w:rsid w:val="002A07DE"/>
    <w:rsid w:val="002A0D52"/>
    <w:rsid w:val="002A0FC1"/>
    <w:rsid w:val="002A26E9"/>
    <w:rsid w:val="002A4F2C"/>
    <w:rsid w:val="002A5094"/>
    <w:rsid w:val="002A612B"/>
    <w:rsid w:val="002A6DFB"/>
    <w:rsid w:val="002B477B"/>
    <w:rsid w:val="002B60DE"/>
    <w:rsid w:val="002B6CC2"/>
    <w:rsid w:val="002B6ED4"/>
    <w:rsid w:val="002D0C6E"/>
    <w:rsid w:val="002E0059"/>
    <w:rsid w:val="002E1469"/>
    <w:rsid w:val="002E219E"/>
    <w:rsid w:val="002E48C1"/>
    <w:rsid w:val="002E5CED"/>
    <w:rsid w:val="002F3267"/>
    <w:rsid w:val="002F6644"/>
    <w:rsid w:val="00302ADD"/>
    <w:rsid w:val="00305EF4"/>
    <w:rsid w:val="003068AC"/>
    <w:rsid w:val="00307772"/>
    <w:rsid w:val="00310F8F"/>
    <w:rsid w:val="00311F2A"/>
    <w:rsid w:val="00314CDD"/>
    <w:rsid w:val="00317C61"/>
    <w:rsid w:val="00325959"/>
    <w:rsid w:val="0033577D"/>
    <w:rsid w:val="003368D9"/>
    <w:rsid w:val="003376F4"/>
    <w:rsid w:val="0034398C"/>
    <w:rsid w:val="0034799A"/>
    <w:rsid w:val="00351208"/>
    <w:rsid w:val="00352FBC"/>
    <w:rsid w:val="0035472B"/>
    <w:rsid w:val="00362846"/>
    <w:rsid w:val="0036597F"/>
    <w:rsid w:val="00370097"/>
    <w:rsid w:val="00371C83"/>
    <w:rsid w:val="0037378E"/>
    <w:rsid w:val="00376D54"/>
    <w:rsid w:val="00377AB0"/>
    <w:rsid w:val="003813DB"/>
    <w:rsid w:val="00386770"/>
    <w:rsid w:val="00393820"/>
    <w:rsid w:val="003A1DA2"/>
    <w:rsid w:val="003A4420"/>
    <w:rsid w:val="003B03F9"/>
    <w:rsid w:val="003B1953"/>
    <w:rsid w:val="003B3490"/>
    <w:rsid w:val="003B4458"/>
    <w:rsid w:val="003B6F99"/>
    <w:rsid w:val="003B7295"/>
    <w:rsid w:val="003B75D7"/>
    <w:rsid w:val="003C1193"/>
    <w:rsid w:val="003C2901"/>
    <w:rsid w:val="003C6BF2"/>
    <w:rsid w:val="003D41C1"/>
    <w:rsid w:val="003D675C"/>
    <w:rsid w:val="003D79B1"/>
    <w:rsid w:val="003E0E7C"/>
    <w:rsid w:val="003E125A"/>
    <w:rsid w:val="003E1E6C"/>
    <w:rsid w:val="003E4C9D"/>
    <w:rsid w:val="003E5C79"/>
    <w:rsid w:val="003F5F5E"/>
    <w:rsid w:val="004020A1"/>
    <w:rsid w:val="004038A5"/>
    <w:rsid w:val="00406CEF"/>
    <w:rsid w:val="00411C17"/>
    <w:rsid w:val="0041402B"/>
    <w:rsid w:val="0042145E"/>
    <w:rsid w:val="00423008"/>
    <w:rsid w:val="00424B16"/>
    <w:rsid w:val="00426A7F"/>
    <w:rsid w:val="00427F90"/>
    <w:rsid w:val="00434EAC"/>
    <w:rsid w:val="00435DEE"/>
    <w:rsid w:val="00436048"/>
    <w:rsid w:val="004372A9"/>
    <w:rsid w:val="0044167E"/>
    <w:rsid w:val="00442B42"/>
    <w:rsid w:val="00444EAA"/>
    <w:rsid w:val="004465B9"/>
    <w:rsid w:val="0045053E"/>
    <w:rsid w:val="00454226"/>
    <w:rsid w:val="00457415"/>
    <w:rsid w:val="0045750C"/>
    <w:rsid w:val="00462661"/>
    <w:rsid w:val="00465ABA"/>
    <w:rsid w:val="004724DA"/>
    <w:rsid w:val="004745BE"/>
    <w:rsid w:val="00483E12"/>
    <w:rsid w:val="00484262"/>
    <w:rsid w:val="00486358"/>
    <w:rsid w:val="004878E1"/>
    <w:rsid w:val="00494118"/>
    <w:rsid w:val="00494E8D"/>
    <w:rsid w:val="004A0CF4"/>
    <w:rsid w:val="004A4037"/>
    <w:rsid w:val="004A5F7C"/>
    <w:rsid w:val="004A79ED"/>
    <w:rsid w:val="004B0798"/>
    <w:rsid w:val="004B122B"/>
    <w:rsid w:val="004B22BC"/>
    <w:rsid w:val="004B36F1"/>
    <w:rsid w:val="004C1805"/>
    <w:rsid w:val="004C6CF1"/>
    <w:rsid w:val="004D0FB6"/>
    <w:rsid w:val="004D3247"/>
    <w:rsid w:val="004D4C62"/>
    <w:rsid w:val="004D4E6C"/>
    <w:rsid w:val="004D6095"/>
    <w:rsid w:val="004E5217"/>
    <w:rsid w:val="004E5C1B"/>
    <w:rsid w:val="004F1DD0"/>
    <w:rsid w:val="004F1DD5"/>
    <w:rsid w:val="004F3710"/>
    <w:rsid w:val="004F5B59"/>
    <w:rsid w:val="005137E7"/>
    <w:rsid w:val="005173DA"/>
    <w:rsid w:val="0052040E"/>
    <w:rsid w:val="00521F28"/>
    <w:rsid w:val="005227E1"/>
    <w:rsid w:val="00526EB4"/>
    <w:rsid w:val="005304B3"/>
    <w:rsid w:val="005362CB"/>
    <w:rsid w:val="00545111"/>
    <w:rsid w:val="005507C5"/>
    <w:rsid w:val="005557D8"/>
    <w:rsid w:val="00555AE0"/>
    <w:rsid w:val="00560701"/>
    <w:rsid w:val="0056376C"/>
    <w:rsid w:val="005643BF"/>
    <w:rsid w:val="00571C14"/>
    <w:rsid w:val="0057738F"/>
    <w:rsid w:val="005809A2"/>
    <w:rsid w:val="00590A15"/>
    <w:rsid w:val="005925A2"/>
    <w:rsid w:val="0059602C"/>
    <w:rsid w:val="005A0FC5"/>
    <w:rsid w:val="005A3A2B"/>
    <w:rsid w:val="005A6C2F"/>
    <w:rsid w:val="005B02A7"/>
    <w:rsid w:val="005B146A"/>
    <w:rsid w:val="005B38F0"/>
    <w:rsid w:val="005B416F"/>
    <w:rsid w:val="005C22C9"/>
    <w:rsid w:val="005C2B2B"/>
    <w:rsid w:val="005D3127"/>
    <w:rsid w:val="005D746C"/>
    <w:rsid w:val="005E7C12"/>
    <w:rsid w:val="005F2B4F"/>
    <w:rsid w:val="005F2C46"/>
    <w:rsid w:val="005F7429"/>
    <w:rsid w:val="005F7439"/>
    <w:rsid w:val="0060377D"/>
    <w:rsid w:val="00605B3D"/>
    <w:rsid w:val="00606788"/>
    <w:rsid w:val="006079B9"/>
    <w:rsid w:val="00614A5F"/>
    <w:rsid w:val="00615B8B"/>
    <w:rsid w:val="00620FE2"/>
    <w:rsid w:val="006237B0"/>
    <w:rsid w:val="0063331B"/>
    <w:rsid w:val="006406CC"/>
    <w:rsid w:val="00642937"/>
    <w:rsid w:val="0064694C"/>
    <w:rsid w:val="00651182"/>
    <w:rsid w:val="0065141B"/>
    <w:rsid w:val="0065157A"/>
    <w:rsid w:val="00652017"/>
    <w:rsid w:val="00654E06"/>
    <w:rsid w:val="006565AB"/>
    <w:rsid w:val="006637C7"/>
    <w:rsid w:val="006640D0"/>
    <w:rsid w:val="00665DE1"/>
    <w:rsid w:val="006665A4"/>
    <w:rsid w:val="00671116"/>
    <w:rsid w:val="00673045"/>
    <w:rsid w:val="00675A96"/>
    <w:rsid w:val="00676F1A"/>
    <w:rsid w:val="00680EE7"/>
    <w:rsid w:val="00681DA2"/>
    <w:rsid w:val="0068524E"/>
    <w:rsid w:val="0069109D"/>
    <w:rsid w:val="0069230D"/>
    <w:rsid w:val="0069307A"/>
    <w:rsid w:val="00693118"/>
    <w:rsid w:val="006959CD"/>
    <w:rsid w:val="00695DAD"/>
    <w:rsid w:val="006A55DE"/>
    <w:rsid w:val="006A5858"/>
    <w:rsid w:val="006A7C92"/>
    <w:rsid w:val="006B4816"/>
    <w:rsid w:val="006B59AA"/>
    <w:rsid w:val="006B7E3A"/>
    <w:rsid w:val="006C4ED1"/>
    <w:rsid w:val="006D6216"/>
    <w:rsid w:val="006E5E17"/>
    <w:rsid w:val="006F036F"/>
    <w:rsid w:val="006F126E"/>
    <w:rsid w:val="006F32C0"/>
    <w:rsid w:val="006F36CE"/>
    <w:rsid w:val="006F67A0"/>
    <w:rsid w:val="006F765F"/>
    <w:rsid w:val="00700F45"/>
    <w:rsid w:val="00703610"/>
    <w:rsid w:val="00706019"/>
    <w:rsid w:val="00706F99"/>
    <w:rsid w:val="00707577"/>
    <w:rsid w:val="00707595"/>
    <w:rsid w:val="00707BFC"/>
    <w:rsid w:val="00707D30"/>
    <w:rsid w:val="00715396"/>
    <w:rsid w:val="007215A7"/>
    <w:rsid w:val="00721E0B"/>
    <w:rsid w:val="00725E79"/>
    <w:rsid w:val="00730CD0"/>
    <w:rsid w:val="00730F4F"/>
    <w:rsid w:val="00731B00"/>
    <w:rsid w:val="007340E8"/>
    <w:rsid w:val="0073734A"/>
    <w:rsid w:val="00737B73"/>
    <w:rsid w:val="00741305"/>
    <w:rsid w:val="00741B13"/>
    <w:rsid w:val="0074208A"/>
    <w:rsid w:val="00743069"/>
    <w:rsid w:val="007553F1"/>
    <w:rsid w:val="007618F6"/>
    <w:rsid w:val="007814D5"/>
    <w:rsid w:val="00783027"/>
    <w:rsid w:val="00784C0D"/>
    <w:rsid w:val="007A14FC"/>
    <w:rsid w:val="007A3457"/>
    <w:rsid w:val="007A492D"/>
    <w:rsid w:val="007B2BC9"/>
    <w:rsid w:val="007B6BDB"/>
    <w:rsid w:val="007C33D9"/>
    <w:rsid w:val="007C628B"/>
    <w:rsid w:val="007C78C6"/>
    <w:rsid w:val="007C7C13"/>
    <w:rsid w:val="007D2164"/>
    <w:rsid w:val="007D700D"/>
    <w:rsid w:val="007E1983"/>
    <w:rsid w:val="007F09F2"/>
    <w:rsid w:val="007F1F1C"/>
    <w:rsid w:val="007F24D8"/>
    <w:rsid w:val="007F5415"/>
    <w:rsid w:val="00800B98"/>
    <w:rsid w:val="00813F4C"/>
    <w:rsid w:val="00815F1C"/>
    <w:rsid w:val="008226C7"/>
    <w:rsid w:val="00826386"/>
    <w:rsid w:val="00826C3C"/>
    <w:rsid w:val="00826F24"/>
    <w:rsid w:val="00827A27"/>
    <w:rsid w:val="008331E6"/>
    <w:rsid w:val="008338C0"/>
    <w:rsid w:val="0083727F"/>
    <w:rsid w:val="00841481"/>
    <w:rsid w:val="00842ABC"/>
    <w:rsid w:val="0084388B"/>
    <w:rsid w:val="00844387"/>
    <w:rsid w:val="0084646B"/>
    <w:rsid w:val="00850D5F"/>
    <w:rsid w:val="00851F9A"/>
    <w:rsid w:val="00853ADE"/>
    <w:rsid w:val="008548BC"/>
    <w:rsid w:val="00870237"/>
    <w:rsid w:val="00870353"/>
    <w:rsid w:val="00871A99"/>
    <w:rsid w:val="00873331"/>
    <w:rsid w:val="0087602A"/>
    <w:rsid w:val="0087693B"/>
    <w:rsid w:val="008770DF"/>
    <w:rsid w:val="008833AD"/>
    <w:rsid w:val="008878DD"/>
    <w:rsid w:val="00895DB2"/>
    <w:rsid w:val="00897191"/>
    <w:rsid w:val="008A32E1"/>
    <w:rsid w:val="008A3C57"/>
    <w:rsid w:val="008B02E0"/>
    <w:rsid w:val="008B09C3"/>
    <w:rsid w:val="008B55A3"/>
    <w:rsid w:val="008C147B"/>
    <w:rsid w:val="008C3D3C"/>
    <w:rsid w:val="008C637C"/>
    <w:rsid w:val="008C6941"/>
    <w:rsid w:val="008D1C3E"/>
    <w:rsid w:val="008D6B2B"/>
    <w:rsid w:val="008E14D1"/>
    <w:rsid w:val="008E3ED5"/>
    <w:rsid w:val="008E3EFC"/>
    <w:rsid w:val="008E43CE"/>
    <w:rsid w:val="008E650B"/>
    <w:rsid w:val="008E6759"/>
    <w:rsid w:val="008F6C1E"/>
    <w:rsid w:val="009020BA"/>
    <w:rsid w:val="00913C6E"/>
    <w:rsid w:val="00920D68"/>
    <w:rsid w:val="00922F3D"/>
    <w:rsid w:val="009246ED"/>
    <w:rsid w:val="00927B8B"/>
    <w:rsid w:val="00934872"/>
    <w:rsid w:val="00936AF9"/>
    <w:rsid w:val="009411EF"/>
    <w:rsid w:val="00954E62"/>
    <w:rsid w:val="0095566D"/>
    <w:rsid w:val="009620ED"/>
    <w:rsid w:val="00965BF7"/>
    <w:rsid w:val="00965FB8"/>
    <w:rsid w:val="00970D55"/>
    <w:rsid w:val="00972E5E"/>
    <w:rsid w:val="00973ACD"/>
    <w:rsid w:val="00974551"/>
    <w:rsid w:val="00974686"/>
    <w:rsid w:val="009778DB"/>
    <w:rsid w:val="009803B7"/>
    <w:rsid w:val="00983D83"/>
    <w:rsid w:val="00984E5C"/>
    <w:rsid w:val="00987F6B"/>
    <w:rsid w:val="00995107"/>
    <w:rsid w:val="00997151"/>
    <w:rsid w:val="009A00B3"/>
    <w:rsid w:val="009A0DEC"/>
    <w:rsid w:val="009A481A"/>
    <w:rsid w:val="009B13A2"/>
    <w:rsid w:val="009B2033"/>
    <w:rsid w:val="009B5AB4"/>
    <w:rsid w:val="009B7A1B"/>
    <w:rsid w:val="009C3D94"/>
    <w:rsid w:val="009C4353"/>
    <w:rsid w:val="009C63AB"/>
    <w:rsid w:val="009D17F8"/>
    <w:rsid w:val="009D7131"/>
    <w:rsid w:val="009D75E0"/>
    <w:rsid w:val="009E094C"/>
    <w:rsid w:val="009E3830"/>
    <w:rsid w:val="009E71D5"/>
    <w:rsid w:val="009F09D7"/>
    <w:rsid w:val="009F39E4"/>
    <w:rsid w:val="009F521E"/>
    <w:rsid w:val="009F648F"/>
    <w:rsid w:val="009F7B50"/>
    <w:rsid w:val="00A0191C"/>
    <w:rsid w:val="00A05469"/>
    <w:rsid w:val="00A12E2B"/>
    <w:rsid w:val="00A15E87"/>
    <w:rsid w:val="00A16636"/>
    <w:rsid w:val="00A249B9"/>
    <w:rsid w:val="00A24AD5"/>
    <w:rsid w:val="00A26A0C"/>
    <w:rsid w:val="00A2795D"/>
    <w:rsid w:val="00A334CA"/>
    <w:rsid w:val="00A35804"/>
    <w:rsid w:val="00A362CF"/>
    <w:rsid w:val="00A43925"/>
    <w:rsid w:val="00A46CEA"/>
    <w:rsid w:val="00A51440"/>
    <w:rsid w:val="00A51AF1"/>
    <w:rsid w:val="00A54A9D"/>
    <w:rsid w:val="00A63836"/>
    <w:rsid w:val="00A63D66"/>
    <w:rsid w:val="00A64A42"/>
    <w:rsid w:val="00A8462B"/>
    <w:rsid w:val="00A8703E"/>
    <w:rsid w:val="00A87911"/>
    <w:rsid w:val="00A91D34"/>
    <w:rsid w:val="00A93E95"/>
    <w:rsid w:val="00A97331"/>
    <w:rsid w:val="00A97AC1"/>
    <w:rsid w:val="00AA122D"/>
    <w:rsid w:val="00AA298E"/>
    <w:rsid w:val="00AA484B"/>
    <w:rsid w:val="00AA7116"/>
    <w:rsid w:val="00AB4EDE"/>
    <w:rsid w:val="00AC083C"/>
    <w:rsid w:val="00AC1268"/>
    <w:rsid w:val="00AD0519"/>
    <w:rsid w:val="00AD09B2"/>
    <w:rsid w:val="00AD5114"/>
    <w:rsid w:val="00AE28B9"/>
    <w:rsid w:val="00AE3938"/>
    <w:rsid w:val="00AE4054"/>
    <w:rsid w:val="00AE47A8"/>
    <w:rsid w:val="00AE5144"/>
    <w:rsid w:val="00AE5E75"/>
    <w:rsid w:val="00AE6A06"/>
    <w:rsid w:val="00AF0742"/>
    <w:rsid w:val="00AF3593"/>
    <w:rsid w:val="00AF6470"/>
    <w:rsid w:val="00B00995"/>
    <w:rsid w:val="00B02523"/>
    <w:rsid w:val="00B05A47"/>
    <w:rsid w:val="00B07EF8"/>
    <w:rsid w:val="00B107F7"/>
    <w:rsid w:val="00B116D0"/>
    <w:rsid w:val="00B11BCD"/>
    <w:rsid w:val="00B131BE"/>
    <w:rsid w:val="00B138CE"/>
    <w:rsid w:val="00B178BA"/>
    <w:rsid w:val="00B240BB"/>
    <w:rsid w:val="00B244E3"/>
    <w:rsid w:val="00B305AD"/>
    <w:rsid w:val="00B337EC"/>
    <w:rsid w:val="00B35561"/>
    <w:rsid w:val="00B36742"/>
    <w:rsid w:val="00B410DE"/>
    <w:rsid w:val="00B41440"/>
    <w:rsid w:val="00B4171E"/>
    <w:rsid w:val="00B419CD"/>
    <w:rsid w:val="00B466FF"/>
    <w:rsid w:val="00B51173"/>
    <w:rsid w:val="00B5173F"/>
    <w:rsid w:val="00B52A5E"/>
    <w:rsid w:val="00B53362"/>
    <w:rsid w:val="00B542CE"/>
    <w:rsid w:val="00B570C9"/>
    <w:rsid w:val="00B609EB"/>
    <w:rsid w:val="00B630CC"/>
    <w:rsid w:val="00B653E2"/>
    <w:rsid w:val="00B673D8"/>
    <w:rsid w:val="00B67762"/>
    <w:rsid w:val="00B7320E"/>
    <w:rsid w:val="00B75288"/>
    <w:rsid w:val="00B7678D"/>
    <w:rsid w:val="00B76B97"/>
    <w:rsid w:val="00B771AA"/>
    <w:rsid w:val="00B803F5"/>
    <w:rsid w:val="00B8175F"/>
    <w:rsid w:val="00B81FA7"/>
    <w:rsid w:val="00B87D91"/>
    <w:rsid w:val="00B87F6E"/>
    <w:rsid w:val="00B91A3A"/>
    <w:rsid w:val="00B9338E"/>
    <w:rsid w:val="00B93CEC"/>
    <w:rsid w:val="00B93EF5"/>
    <w:rsid w:val="00B952DE"/>
    <w:rsid w:val="00B9589A"/>
    <w:rsid w:val="00BA2E52"/>
    <w:rsid w:val="00BA6456"/>
    <w:rsid w:val="00BB083C"/>
    <w:rsid w:val="00BB1C9F"/>
    <w:rsid w:val="00BB1E51"/>
    <w:rsid w:val="00BB6C1B"/>
    <w:rsid w:val="00BB785B"/>
    <w:rsid w:val="00BC102B"/>
    <w:rsid w:val="00BC4B0B"/>
    <w:rsid w:val="00BC7C34"/>
    <w:rsid w:val="00BD1445"/>
    <w:rsid w:val="00BD6609"/>
    <w:rsid w:val="00BD7584"/>
    <w:rsid w:val="00BD7A6A"/>
    <w:rsid w:val="00BE35A0"/>
    <w:rsid w:val="00BF0C7F"/>
    <w:rsid w:val="00BF5E80"/>
    <w:rsid w:val="00BF68FF"/>
    <w:rsid w:val="00BF7F97"/>
    <w:rsid w:val="00C01AA7"/>
    <w:rsid w:val="00C0330A"/>
    <w:rsid w:val="00C03B8C"/>
    <w:rsid w:val="00C062C9"/>
    <w:rsid w:val="00C1130F"/>
    <w:rsid w:val="00C12587"/>
    <w:rsid w:val="00C13A73"/>
    <w:rsid w:val="00C15E77"/>
    <w:rsid w:val="00C250AE"/>
    <w:rsid w:val="00C27753"/>
    <w:rsid w:val="00C315C1"/>
    <w:rsid w:val="00C31F3B"/>
    <w:rsid w:val="00C4223F"/>
    <w:rsid w:val="00C45D4C"/>
    <w:rsid w:val="00C53872"/>
    <w:rsid w:val="00C54C3A"/>
    <w:rsid w:val="00C56289"/>
    <w:rsid w:val="00C615C4"/>
    <w:rsid w:val="00C64C48"/>
    <w:rsid w:val="00C67C22"/>
    <w:rsid w:val="00C703DC"/>
    <w:rsid w:val="00C71348"/>
    <w:rsid w:val="00C7425B"/>
    <w:rsid w:val="00C861D1"/>
    <w:rsid w:val="00C87ACB"/>
    <w:rsid w:val="00C90D92"/>
    <w:rsid w:val="00C94474"/>
    <w:rsid w:val="00C94AEC"/>
    <w:rsid w:val="00C95258"/>
    <w:rsid w:val="00C95CCF"/>
    <w:rsid w:val="00CA62C0"/>
    <w:rsid w:val="00CB0FF4"/>
    <w:rsid w:val="00CB2C40"/>
    <w:rsid w:val="00CB588A"/>
    <w:rsid w:val="00CB628C"/>
    <w:rsid w:val="00CC0DB1"/>
    <w:rsid w:val="00CC2587"/>
    <w:rsid w:val="00CC3B62"/>
    <w:rsid w:val="00CD04AA"/>
    <w:rsid w:val="00CD086B"/>
    <w:rsid w:val="00CD2E60"/>
    <w:rsid w:val="00CD75C4"/>
    <w:rsid w:val="00CE22B4"/>
    <w:rsid w:val="00CE6F77"/>
    <w:rsid w:val="00CE79B8"/>
    <w:rsid w:val="00CF2DD5"/>
    <w:rsid w:val="00CF4DB9"/>
    <w:rsid w:val="00CF759E"/>
    <w:rsid w:val="00D0592B"/>
    <w:rsid w:val="00D05DA7"/>
    <w:rsid w:val="00D06025"/>
    <w:rsid w:val="00D06FF6"/>
    <w:rsid w:val="00D16096"/>
    <w:rsid w:val="00D225DE"/>
    <w:rsid w:val="00D229ED"/>
    <w:rsid w:val="00D307B7"/>
    <w:rsid w:val="00D324E9"/>
    <w:rsid w:val="00D35442"/>
    <w:rsid w:val="00D40331"/>
    <w:rsid w:val="00D46574"/>
    <w:rsid w:val="00D5195D"/>
    <w:rsid w:val="00D53753"/>
    <w:rsid w:val="00D53F58"/>
    <w:rsid w:val="00D64056"/>
    <w:rsid w:val="00D71A95"/>
    <w:rsid w:val="00D7517B"/>
    <w:rsid w:val="00D8008A"/>
    <w:rsid w:val="00D82827"/>
    <w:rsid w:val="00D84F7F"/>
    <w:rsid w:val="00D851D0"/>
    <w:rsid w:val="00D85928"/>
    <w:rsid w:val="00D86F80"/>
    <w:rsid w:val="00D9417F"/>
    <w:rsid w:val="00DA0D28"/>
    <w:rsid w:val="00DA108B"/>
    <w:rsid w:val="00DA1756"/>
    <w:rsid w:val="00DA2432"/>
    <w:rsid w:val="00DA4C70"/>
    <w:rsid w:val="00DB0432"/>
    <w:rsid w:val="00DB109A"/>
    <w:rsid w:val="00DC07DC"/>
    <w:rsid w:val="00DC3161"/>
    <w:rsid w:val="00DC3678"/>
    <w:rsid w:val="00DC5857"/>
    <w:rsid w:val="00DC5E76"/>
    <w:rsid w:val="00DC6225"/>
    <w:rsid w:val="00DC7C52"/>
    <w:rsid w:val="00DD0753"/>
    <w:rsid w:val="00DD4185"/>
    <w:rsid w:val="00DD4F6B"/>
    <w:rsid w:val="00DF3F02"/>
    <w:rsid w:val="00DF5079"/>
    <w:rsid w:val="00DF5F8A"/>
    <w:rsid w:val="00DF7A9E"/>
    <w:rsid w:val="00E0422C"/>
    <w:rsid w:val="00E048C5"/>
    <w:rsid w:val="00E05F15"/>
    <w:rsid w:val="00E13183"/>
    <w:rsid w:val="00E142F3"/>
    <w:rsid w:val="00E143FB"/>
    <w:rsid w:val="00E209DF"/>
    <w:rsid w:val="00E239B5"/>
    <w:rsid w:val="00E2458E"/>
    <w:rsid w:val="00E25205"/>
    <w:rsid w:val="00E27552"/>
    <w:rsid w:val="00E27B96"/>
    <w:rsid w:val="00E32709"/>
    <w:rsid w:val="00E32CEF"/>
    <w:rsid w:val="00E33AF7"/>
    <w:rsid w:val="00E34EBF"/>
    <w:rsid w:val="00E409BB"/>
    <w:rsid w:val="00E40EEB"/>
    <w:rsid w:val="00E414D7"/>
    <w:rsid w:val="00E41AEA"/>
    <w:rsid w:val="00E42CF5"/>
    <w:rsid w:val="00E43940"/>
    <w:rsid w:val="00E46099"/>
    <w:rsid w:val="00E51E53"/>
    <w:rsid w:val="00E53EBA"/>
    <w:rsid w:val="00E571CA"/>
    <w:rsid w:val="00E612F3"/>
    <w:rsid w:val="00E65051"/>
    <w:rsid w:val="00E70761"/>
    <w:rsid w:val="00E71404"/>
    <w:rsid w:val="00E7285A"/>
    <w:rsid w:val="00E812DD"/>
    <w:rsid w:val="00E81E4C"/>
    <w:rsid w:val="00E832A9"/>
    <w:rsid w:val="00E91A1F"/>
    <w:rsid w:val="00E91A9F"/>
    <w:rsid w:val="00E94A4E"/>
    <w:rsid w:val="00E96527"/>
    <w:rsid w:val="00EA0CA4"/>
    <w:rsid w:val="00EA1565"/>
    <w:rsid w:val="00EA6195"/>
    <w:rsid w:val="00EA7B76"/>
    <w:rsid w:val="00EB1C33"/>
    <w:rsid w:val="00EB3A94"/>
    <w:rsid w:val="00EC0C04"/>
    <w:rsid w:val="00EC3B0B"/>
    <w:rsid w:val="00EC7AAE"/>
    <w:rsid w:val="00ED10B1"/>
    <w:rsid w:val="00ED3312"/>
    <w:rsid w:val="00EE41DE"/>
    <w:rsid w:val="00EE53A5"/>
    <w:rsid w:val="00EE704E"/>
    <w:rsid w:val="00EF3D79"/>
    <w:rsid w:val="00EF51CA"/>
    <w:rsid w:val="00F0796D"/>
    <w:rsid w:val="00F12F35"/>
    <w:rsid w:val="00F13107"/>
    <w:rsid w:val="00F2123D"/>
    <w:rsid w:val="00F21D3F"/>
    <w:rsid w:val="00F26ACF"/>
    <w:rsid w:val="00F27050"/>
    <w:rsid w:val="00F31466"/>
    <w:rsid w:val="00F32629"/>
    <w:rsid w:val="00F34883"/>
    <w:rsid w:val="00F409FE"/>
    <w:rsid w:val="00F43725"/>
    <w:rsid w:val="00F44108"/>
    <w:rsid w:val="00F52BCC"/>
    <w:rsid w:val="00F557A9"/>
    <w:rsid w:val="00F61186"/>
    <w:rsid w:val="00F6499A"/>
    <w:rsid w:val="00F659DA"/>
    <w:rsid w:val="00F65BCB"/>
    <w:rsid w:val="00F67327"/>
    <w:rsid w:val="00F74685"/>
    <w:rsid w:val="00F76939"/>
    <w:rsid w:val="00F76A16"/>
    <w:rsid w:val="00F76DF8"/>
    <w:rsid w:val="00F82E1F"/>
    <w:rsid w:val="00F90852"/>
    <w:rsid w:val="00F926F4"/>
    <w:rsid w:val="00F9442F"/>
    <w:rsid w:val="00F96DEB"/>
    <w:rsid w:val="00FA061C"/>
    <w:rsid w:val="00FA3325"/>
    <w:rsid w:val="00FA6985"/>
    <w:rsid w:val="00FB1AB6"/>
    <w:rsid w:val="00FB30CB"/>
    <w:rsid w:val="00FC5112"/>
    <w:rsid w:val="00FC7878"/>
    <w:rsid w:val="00FD011F"/>
    <w:rsid w:val="00FD2B9C"/>
    <w:rsid w:val="00FD35BB"/>
    <w:rsid w:val="00FD5A50"/>
    <w:rsid w:val="00FE0498"/>
    <w:rsid w:val="00FE0EE6"/>
    <w:rsid w:val="00FE4BFB"/>
    <w:rsid w:val="00FF244C"/>
    <w:rsid w:val="00FF2908"/>
    <w:rsid w:val="00FF3FCD"/>
    <w:rsid w:val="00FF5ED7"/>
    <w:rsid w:val="00FF7ACF"/>
    <w:rsid w:val="00FF7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73E971AB"/>
  <w15:docId w15:val="{781C9492-682D-4C2D-8553-B6620D9A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3D8"/>
    <w:pPr>
      <w:spacing w:after="120" w:line="240" w:lineRule="auto"/>
      <w:ind w:left="709"/>
    </w:pPr>
    <w:rPr>
      <w:rFonts w:ascii="Arial" w:hAnsi="Arial" w:cs="Arial"/>
      <w:sz w:val="24"/>
    </w:rPr>
  </w:style>
  <w:style w:type="paragraph" w:styleId="Heading1">
    <w:name w:val="heading 1"/>
    <w:basedOn w:val="ListParagraph"/>
    <w:next w:val="Normal"/>
    <w:link w:val="Heading1Char"/>
    <w:uiPriority w:val="9"/>
    <w:qFormat/>
    <w:rsid w:val="00B673D8"/>
    <w:pPr>
      <w:keepNext/>
      <w:numPr>
        <w:numId w:val="1"/>
      </w:numPr>
      <w:spacing w:before="360"/>
      <w:contextualSpacing w:val="0"/>
      <w:outlineLvl w:val="0"/>
    </w:pPr>
    <w:rPr>
      <w:b/>
    </w:rPr>
  </w:style>
  <w:style w:type="paragraph" w:styleId="Heading2">
    <w:name w:val="heading 2"/>
    <w:basedOn w:val="Normal"/>
    <w:next w:val="Normal"/>
    <w:link w:val="Heading2Char"/>
    <w:uiPriority w:val="9"/>
    <w:unhideWhenUsed/>
    <w:qFormat/>
    <w:rsid w:val="00E81E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4DD"/>
    <w:pPr>
      <w:tabs>
        <w:tab w:val="center" w:pos="4513"/>
        <w:tab w:val="right" w:pos="9026"/>
      </w:tabs>
      <w:spacing w:after="0"/>
    </w:pPr>
  </w:style>
  <w:style w:type="character" w:customStyle="1" w:styleId="HeaderChar">
    <w:name w:val="Header Char"/>
    <w:basedOn w:val="DefaultParagraphFont"/>
    <w:link w:val="Header"/>
    <w:uiPriority w:val="99"/>
    <w:rsid w:val="001164DD"/>
  </w:style>
  <w:style w:type="paragraph" w:styleId="Footer">
    <w:name w:val="footer"/>
    <w:basedOn w:val="Normal"/>
    <w:link w:val="FooterChar"/>
    <w:uiPriority w:val="99"/>
    <w:unhideWhenUsed/>
    <w:rsid w:val="001164DD"/>
    <w:pPr>
      <w:tabs>
        <w:tab w:val="center" w:pos="4513"/>
        <w:tab w:val="right" w:pos="9026"/>
      </w:tabs>
      <w:spacing w:after="0"/>
    </w:pPr>
  </w:style>
  <w:style w:type="character" w:customStyle="1" w:styleId="FooterChar">
    <w:name w:val="Footer Char"/>
    <w:basedOn w:val="DefaultParagraphFont"/>
    <w:link w:val="Footer"/>
    <w:uiPriority w:val="99"/>
    <w:rsid w:val="001164DD"/>
  </w:style>
  <w:style w:type="paragraph" w:styleId="BalloonText">
    <w:name w:val="Balloon Text"/>
    <w:basedOn w:val="Normal"/>
    <w:link w:val="BalloonTextChar"/>
    <w:uiPriority w:val="99"/>
    <w:semiHidden/>
    <w:unhideWhenUsed/>
    <w:rsid w:val="001164D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4DD"/>
    <w:rPr>
      <w:rFonts w:ascii="Tahoma" w:hAnsi="Tahoma" w:cs="Tahoma"/>
      <w:sz w:val="16"/>
      <w:szCs w:val="16"/>
    </w:rPr>
  </w:style>
  <w:style w:type="paragraph" w:styleId="BodyText">
    <w:name w:val="Body Text"/>
    <w:basedOn w:val="Normal"/>
    <w:link w:val="BodyTextChar"/>
    <w:rsid w:val="004F3710"/>
    <w:pPr>
      <w:spacing w:after="0"/>
    </w:pPr>
    <w:rPr>
      <w:rFonts w:ascii="Times New Roman" w:eastAsia="Times New Roman" w:hAnsi="Times New Roman" w:cs="Times New Roman"/>
      <w:color w:val="000000"/>
      <w:szCs w:val="20"/>
    </w:rPr>
  </w:style>
  <w:style w:type="character" w:customStyle="1" w:styleId="BodyTextChar">
    <w:name w:val="Body Text Char"/>
    <w:basedOn w:val="DefaultParagraphFont"/>
    <w:link w:val="BodyText"/>
    <w:rsid w:val="004F3710"/>
    <w:rPr>
      <w:rFonts w:ascii="Times New Roman" w:eastAsia="Times New Roman" w:hAnsi="Times New Roman" w:cs="Times New Roman"/>
      <w:color w:val="000000"/>
      <w:sz w:val="24"/>
      <w:szCs w:val="20"/>
    </w:rPr>
  </w:style>
  <w:style w:type="paragraph" w:styleId="ListParagraph">
    <w:name w:val="List Paragraph"/>
    <w:basedOn w:val="Normal"/>
    <w:uiPriority w:val="34"/>
    <w:qFormat/>
    <w:rsid w:val="00B673D8"/>
    <w:pPr>
      <w:ind w:left="720"/>
      <w:contextualSpacing/>
    </w:pPr>
  </w:style>
  <w:style w:type="character" w:customStyle="1" w:styleId="Heading2Char">
    <w:name w:val="Heading 2 Char"/>
    <w:basedOn w:val="DefaultParagraphFont"/>
    <w:link w:val="Heading2"/>
    <w:uiPriority w:val="9"/>
    <w:rsid w:val="00E81E4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5B416F"/>
    <w:pPr>
      <w:spacing w:before="100" w:beforeAutospacing="1" w:after="100" w:afterAutospacing="1"/>
    </w:pPr>
    <w:rPr>
      <w:rFonts w:ascii="Times New Roman" w:eastAsia="Times New Roman" w:hAnsi="Times New Roman" w:cs="Times New Roman"/>
      <w:szCs w:val="24"/>
      <w:lang w:eastAsia="en-GB"/>
    </w:rPr>
  </w:style>
  <w:style w:type="character" w:customStyle="1" w:styleId="Heading1Char">
    <w:name w:val="Heading 1 Char"/>
    <w:basedOn w:val="DefaultParagraphFont"/>
    <w:link w:val="Heading1"/>
    <w:uiPriority w:val="9"/>
    <w:rsid w:val="00B673D8"/>
    <w:rPr>
      <w:rFonts w:ascii="Arial" w:hAnsi="Arial" w:cs="Arial"/>
      <w:b/>
      <w:sz w:val="24"/>
    </w:rPr>
  </w:style>
  <w:style w:type="paragraph" w:styleId="Title">
    <w:name w:val="Title"/>
    <w:basedOn w:val="Heading1"/>
    <w:next w:val="Normal"/>
    <w:link w:val="TitleChar"/>
    <w:qFormat/>
    <w:rsid w:val="00B673D8"/>
    <w:pPr>
      <w:numPr>
        <w:numId w:val="0"/>
      </w:numPr>
      <w:jc w:val="center"/>
    </w:pPr>
    <w:rPr>
      <w:sz w:val="28"/>
    </w:rPr>
  </w:style>
  <w:style w:type="character" w:customStyle="1" w:styleId="TitleChar">
    <w:name w:val="Title Char"/>
    <w:basedOn w:val="DefaultParagraphFont"/>
    <w:link w:val="Title"/>
    <w:rsid w:val="00B673D8"/>
    <w:rPr>
      <w:rFonts w:ascii="Arial" w:hAnsi="Arial" w:cs="Arial"/>
      <w:b/>
      <w:sz w:val="28"/>
    </w:rPr>
  </w:style>
  <w:style w:type="table" w:styleId="TableGrid">
    <w:name w:val="Table Grid"/>
    <w:basedOn w:val="TableNormal"/>
    <w:uiPriority w:val="39"/>
    <w:rsid w:val="00CE2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2523"/>
    <w:rPr>
      <w:sz w:val="16"/>
      <w:szCs w:val="16"/>
    </w:rPr>
  </w:style>
  <w:style w:type="paragraph" w:styleId="CommentText">
    <w:name w:val="annotation text"/>
    <w:basedOn w:val="Normal"/>
    <w:link w:val="CommentTextChar"/>
    <w:uiPriority w:val="99"/>
    <w:semiHidden/>
    <w:unhideWhenUsed/>
    <w:rsid w:val="00B02523"/>
    <w:rPr>
      <w:sz w:val="20"/>
      <w:szCs w:val="20"/>
    </w:rPr>
  </w:style>
  <w:style w:type="character" w:customStyle="1" w:styleId="CommentTextChar">
    <w:name w:val="Comment Text Char"/>
    <w:basedOn w:val="DefaultParagraphFont"/>
    <w:link w:val="CommentText"/>
    <w:uiPriority w:val="99"/>
    <w:semiHidden/>
    <w:rsid w:val="00B0252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02523"/>
    <w:rPr>
      <w:b/>
      <w:bCs/>
    </w:rPr>
  </w:style>
  <w:style w:type="character" w:customStyle="1" w:styleId="CommentSubjectChar">
    <w:name w:val="Comment Subject Char"/>
    <w:basedOn w:val="CommentTextChar"/>
    <w:link w:val="CommentSubject"/>
    <w:uiPriority w:val="99"/>
    <w:semiHidden/>
    <w:rsid w:val="00B02523"/>
    <w:rPr>
      <w:rFonts w:ascii="Arial" w:hAnsi="Arial" w:cs="Arial"/>
      <w:b/>
      <w:bCs/>
      <w:sz w:val="20"/>
      <w:szCs w:val="20"/>
    </w:rPr>
  </w:style>
  <w:style w:type="paragraph" w:customStyle="1" w:styleId="Default">
    <w:name w:val="Default"/>
    <w:rsid w:val="005227E1"/>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39"/>
    <w:rsid w:val="00E40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03155">
      <w:bodyDiv w:val="1"/>
      <w:marLeft w:val="0"/>
      <w:marRight w:val="0"/>
      <w:marTop w:val="0"/>
      <w:marBottom w:val="0"/>
      <w:divBdr>
        <w:top w:val="none" w:sz="0" w:space="0" w:color="auto"/>
        <w:left w:val="none" w:sz="0" w:space="0" w:color="auto"/>
        <w:bottom w:val="none" w:sz="0" w:space="0" w:color="auto"/>
        <w:right w:val="none" w:sz="0" w:space="0" w:color="auto"/>
      </w:divBdr>
    </w:div>
    <w:div w:id="474376475">
      <w:bodyDiv w:val="1"/>
      <w:marLeft w:val="0"/>
      <w:marRight w:val="0"/>
      <w:marTop w:val="0"/>
      <w:marBottom w:val="0"/>
      <w:divBdr>
        <w:top w:val="none" w:sz="0" w:space="0" w:color="auto"/>
        <w:left w:val="none" w:sz="0" w:space="0" w:color="auto"/>
        <w:bottom w:val="none" w:sz="0" w:space="0" w:color="auto"/>
        <w:right w:val="none" w:sz="0" w:space="0" w:color="auto"/>
      </w:divBdr>
    </w:div>
    <w:div w:id="527566220">
      <w:bodyDiv w:val="1"/>
      <w:marLeft w:val="0"/>
      <w:marRight w:val="0"/>
      <w:marTop w:val="0"/>
      <w:marBottom w:val="0"/>
      <w:divBdr>
        <w:top w:val="none" w:sz="0" w:space="0" w:color="auto"/>
        <w:left w:val="none" w:sz="0" w:space="0" w:color="auto"/>
        <w:bottom w:val="none" w:sz="0" w:space="0" w:color="auto"/>
        <w:right w:val="none" w:sz="0" w:space="0" w:color="auto"/>
      </w:divBdr>
    </w:div>
    <w:div w:id="592784670">
      <w:bodyDiv w:val="1"/>
      <w:marLeft w:val="0"/>
      <w:marRight w:val="0"/>
      <w:marTop w:val="0"/>
      <w:marBottom w:val="0"/>
      <w:divBdr>
        <w:top w:val="none" w:sz="0" w:space="0" w:color="auto"/>
        <w:left w:val="none" w:sz="0" w:space="0" w:color="auto"/>
        <w:bottom w:val="none" w:sz="0" w:space="0" w:color="auto"/>
        <w:right w:val="none" w:sz="0" w:space="0" w:color="auto"/>
      </w:divBdr>
    </w:div>
    <w:div w:id="744842997">
      <w:bodyDiv w:val="1"/>
      <w:marLeft w:val="0"/>
      <w:marRight w:val="0"/>
      <w:marTop w:val="0"/>
      <w:marBottom w:val="0"/>
      <w:divBdr>
        <w:top w:val="none" w:sz="0" w:space="0" w:color="auto"/>
        <w:left w:val="none" w:sz="0" w:space="0" w:color="auto"/>
        <w:bottom w:val="none" w:sz="0" w:space="0" w:color="auto"/>
        <w:right w:val="none" w:sz="0" w:space="0" w:color="auto"/>
      </w:divBdr>
    </w:div>
    <w:div w:id="1084961433">
      <w:bodyDiv w:val="1"/>
      <w:marLeft w:val="0"/>
      <w:marRight w:val="0"/>
      <w:marTop w:val="0"/>
      <w:marBottom w:val="0"/>
      <w:divBdr>
        <w:top w:val="none" w:sz="0" w:space="0" w:color="auto"/>
        <w:left w:val="none" w:sz="0" w:space="0" w:color="auto"/>
        <w:bottom w:val="none" w:sz="0" w:space="0" w:color="auto"/>
        <w:right w:val="none" w:sz="0" w:space="0" w:color="auto"/>
      </w:divBdr>
    </w:div>
    <w:div w:id="1247610694">
      <w:bodyDiv w:val="1"/>
      <w:marLeft w:val="0"/>
      <w:marRight w:val="0"/>
      <w:marTop w:val="0"/>
      <w:marBottom w:val="0"/>
      <w:divBdr>
        <w:top w:val="none" w:sz="0" w:space="0" w:color="auto"/>
        <w:left w:val="none" w:sz="0" w:space="0" w:color="auto"/>
        <w:bottom w:val="none" w:sz="0" w:space="0" w:color="auto"/>
        <w:right w:val="none" w:sz="0" w:space="0" w:color="auto"/>
      </w:divBdr>
    </w:div>
    <w:div w:id="1379281190">
      <w:bodyDiv w:val="1"/>
      <w:marLeft w:val="0"/>
      <w:marRight w:val="0"/>
      <w:marTop w:val="0"/>
      <w:marBottom w:val="0"/>
      <w:divBdr>
        <w:top w:val="none" w:sz="0" w:space="0" w:color="auto"/>
        <w:left w:val="none" w:sz="0" w:space="0" w:color="auto"/>
        <w:bottom w:val="none" w:sz="0" w:space="0" w:color="auto"/>
        <w:right w:val="none" w:sz="0" w:space="0" w:color="auto"/>
      </w:divBdr>
    </w:div>
    <w:div w:id="1525053960">
      <w:bodyDiv w:val="1"/>
      <w:marLeft w:val="0"/>
      <w:marRight w:val="0"/>
      <w:marTop w:val="0"/>
      <w:marBottom w:val="0"/>
      <w:divBdr>
        <w:top w:val="none" w:sz="0" w:space="0" w:color="auto"/>
        <w:left w:val="none" w:sz="0" w:space="0" w:color="auto"/>
        <w:bottom w:val="none" w:sz="0" w:space="0" w:color="auto"/>
        <w:right w:val="none" w:sz="0" w:space="0" w:color="auto"/>
      </w:divBdr>
    </w:div>
    <w:div w:id="1593003566">
      <w:bodyDiv w:val="1"/>
      <w:marLeft w:val="0"/>
      <w:marRight w:val="0"/>
      <w:marTop w:val="0"/>
      <w:marBottom w:val="0"/>
      <w:divBdr>
        <w:top w:val="none" w:sz="0" w:space="0" w:color="auto"/>
        <w:left w:val="none" w:sz="0" w:space="0" w:color="auto"/>
        <w:bottom w:val="none" w:sz="0" w:space="0" w:color="auto"/>
        <w:right w:val="none" w:sz="0" w:space="0" w:color="auto"/>
      </w:divBdr>
    </w:div>
    <w:div w:id="177440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602CC-A20E-4643-885B-B6C638AB5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5</Pages>
  <Words>1992</Words>
  <Characters>11355</Characters>
  <Application>Microsoft Office Word</Application>
  <DocSecurity>2</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Wilcox, Heather</dc:creator>
  <cp:lastModifiedBy>O'CALLAGHAN, Jamie (MOORFIELDS EYE HOSPITAL NHS FOUNDATION TRUST)</cp:lastModifiedBy>
  <cp:revision>31</cp:revision>
  <cp:lastPrinted>2017-10-27T15:43:00Z</cp:lastPrinted>
  <dcterms:created xsi:type="dcterms:W3CDTF">2022-02-17T16:52:00Z</dcterms:created>
  <dcterms:modified xsi:type="dcterms:W3CDTF">2022-09-20T08:13:00Z</dcterms:modified>
</cp:coreProperties>
</file>