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15015" w14:textId="77777777" w:rsidR="007C628B" w:rsidRPr="00F46EE1" w:rsidRDefault="00E37EE4" w:rsidP="007C628B">
      <w:pPr>
        <w:rPr>
          <w:rFonts w:asciiTheme="minorHAnsi" w:hAnsiTheme="minorHAnsi"/>
        </w:rPr>
      </w:pPr>
      <w:r>
        <w:rPr>
          <w:noProof/>
          <w:lang w:eastAsia="en-GB"/>
        </w:rPr>
        <w:drawing>
          <wp:anchor distT="0" distB="0" distL="114300" distR="114300" simplePos="0" relativeHeight="251661312" behindDoc="0" locked="0" layoutInCell="1" allowOverlap="1" wp14:anchorId="32281CF9" wp14:editId="47EC381A">
            <wp:simplePos x="0" y="0"/>
            <wp:positionH relativeFrom="margin">
              <wp:posOffset>5759450</wp:posOffset>
            </wp:positionH>
            <wp:positionV relativeFrom="paragraph">
              <wp:posOffset>39370</wp:posOffset>
            </wp:positionV>
            <wp:extent cx="895985" cy="360680"/>
            <wp:effectExtent l="0" t="0" r="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HS White Letters on 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5985" cy="360680"/>
                    </a:xfrm>
                    <a:prstGeom prst="rect">
                      <a:avLst/>
                    </a:prstGeom>
                  </pic:spPr>
                </pic:pic>
              </a:graphicData>
            </a:graphic>
          </wp:anchor>
        </w:drawing>
      </w:r>
      <w:r>
        <w:rPr>
          <w:noProof/>
          <w:lang w:eastAsia="en-GB"/>
        </w:rPr>
        <w:drawing>
          <wp:anchor distT="0" distB="0" distL="114300" distR="114300" simplePos="0" relativeHeight="251659264" behindDoc="0" locked="0" layoutInCell="1" allowOverlap="0" wp14:anchorId="4C310766" wp14:editId="0FF5B89D">
            <wp:simplePos x="0" y="0"/>
            <wp:positionH relativeFrom="margin">
              <wp:posOffset>152400</wp:posOffset>
            </wp:positionH>
            <wp:positionV relativeFrom="page">
              <wp:posOffset>764540</wp:posOffset>
            </wp:positionV>
            <wp:extent cx="2559600" cy="684000"/>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orfields Hospital NHS Foundatiion Trust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9600" cy="684000"/>
                    </a:xfrm>
                    <a:prstGeom prst="rect">
                      <a:avLst/>
                    </a:prstGeom>
                  </pic:spPr>
                </pic:pic>
              </a:graphicData>
            </a:graphic>
            <wp14:sizeRelH relativeFrom="margin">
              <wp14:pctWidth>0</wp14:pctWidth>
            </wp14:sizeRelH>
            <wp14:sizeRelV relativeFrom="margin">
              <wp14:pctHeight>0</wp14:pctHeight>
            </wp14:sizeRelV>
          </wp:anchor>
        </w:drawing>
      </w:r>
    </w:p>
    <w:p w14:paraId="70DA086C" w14:textId="57ECE677" w:rsidR="007C628B" w:rsidRPr="00F46EE1" w:rsidRDefault="0063008F" w:rsidP="007C628B">
      <w:pPr>
        <w:rPr>
          <w:rFonts w:asciiTheme="minorHAnsi" w:hAnsiTheme="minorHAnsi"/>
        </w:rPr>
      </w:pPr>
      <w:r>
        <w:rPr>
          <w:noProof/>
          <w:lang w:eastAsia="en-GB"/>
        </w:rPr>
        <w:drawing>
          <wp:anchor distT="0" distB="0" distL="114300" distR="114300" simplePos="0" relativeHeight="251665408" behindDoc="0" locked="0" layoutInCell="1" allowOverlap="1" wp14:anchorId="60B8095E" wp14:editId="31FD2E83">
            <wp:simplePos x="0" y="0"/>
            <wp:positionH relativeFrom="margin">
              <wp:posOffset>4895850</wp:posOffset>
            </wp:positionH>
            <wp:positionV relativeFrom="page">
              <wp:posOffset>1241425</wp:posOffset>
            </wp:positionV>
            <wp:extent cx="1925955" cy="374586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cover edge image blue.png"/>
                    <pic:cNvPicPr/>
                  </pic:nvPicPr>
                  <pic:blipFill rotWithShape="1">
                    <a:blip r:embed="rId10" cstate="print">
                      <a:extLst>
                        <a:ext uri="{28A0092B-C50C-407E-A947-70E740481C1C}">
                          <a14:useLocalDpi xmlns:a14="http://schemas.microsoft.com/office/drawing/2010/main" val="0"/>
                        </a:ext>
                      </a:extLst>
                    </a:blip>
                    <a:srcRect r="48571"/>
                    <a:stretch/>
                  </pic:blipFill>
                  <pic:spPr bwMode="auto">
                    <a:xfrm>
                      <a:off x="0" y="0"/>
                      <a:ext cx="1925955" cy="3745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820C6B" w14:textId="77777777" w:rsidR="007C628B" w:rsidRDefault="007C628B" w:rsidP="007C628B">
      <w:pPr>
        <w:rPr>
          <w:rFonts w:asciiTheme="minorHAnsi" w:hAnsiTheme="minorHAnsi"/>
        </w:rPr>
      </w:pPr>
    </w:p>
    <w:p w14:paraId="5323685F" w14:textId="77777777" w:rsidR="00E37EE4" w:rsidRDefault="00E37EE4" w:rsidP="007C628B">
      <w:pPr>
        <w:rPr>
          <w:rFonts w:asciiTheme="minorHAnsi" w:hAnsiTheme="minorHAnsi"/>
        </w:rPr>
      </w:pPr>
    </w:p>
    <w:p w14:paraId="1067D5F6" w14:textId="2B2F7D76" w:rsidR="00F46EE1" w:rsidRDefault="00E37EE4" w:rsidP="00E37EE4">
      <w:pPr>
        <w:rPr>
          <w:rFonts w:asciiTheme="minorHAnsi" w:hAnsiTheme="minorHAnsi"/>
          <w:b/>
        </w:rPr>
      </w:pPr>
      <w:r w:rsidRPr="00FE01D3">
        <w:rPr>
          <w:noProof/>
          <w:lang w:eastAsia="en-GB"/>
        </w:rPr>
        <mc:AlternateContent>
          <mc:Choice Requires="wps">
            <w:drawing>
              <wp:anchor distT="0" distB="0" distL="114300" distR="114300" simplePos="0" relativeHeight="251663360" behindDoc="0" locked="1" layoutInCell="1" allowOverlap="1" wp14:anchorId="7D345611" wp14:editId="5BD6B76B">
                <wp:simplePos x="0" y="0"/>
                <wp:positionH relativeFrom="margin">
                  <wp:posOffset>158750</wp:posOffset>
                </wp:positionH>
                <wp:positionV relativeFrom="margin">
                  <wp:posOffset>1251585</wp:posOffset>
                </wp:positionV>
                <wp:extent cx="6645275" cy="2483485"/>
                <wp:effectExtent l="0" t="0" r="3175" b="0"/>
                <wp:wrapSquare wrapText="bothSides"/>
                <wp:docPr id="2" name="Rectangle 2"/>
                <wp:cNvGraphicFramePr/>
                <a:graphic xmlns:a="http://schemas.openxmlformats.org/drawingml/2006/main">
                  <a:graphicData uri="http://schemas.microsoft.com/office/word/2010/wordprocessingShape">
                    <wps:wsp>
                      <wps:cNvSpPr/>
                      <wps:spPr>
                        <a:xfrm>
                          <a:off x="0" y="0"/>
                          <a:ext cx="6645275" cy="24834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DC49A0" w14:textId="0B354586" w:rsidR="00C4278B" w:rsidRPr="00CA1B29" w:rsidRDefault="00E37EE4" w:rsidP="00E37EE4">
                            <w:pPr>
                              <w:pStyle w:val="ReportTitle"/>
                              <w:rPr>
                                <w:sz w:val="60"/>
                                <w:szCs w:val="60"/>
                              </w:rPr>
                            </w:pPr>
                            <w:r w:rsidRPr="00CA1B29">
                              <w:rPr>
                                <w:sz w:val="60"/>
                                <w:szCs w:val="60"/>
                              </w:rPr>
                              <w:t xml:space="preserve">Agenda item </w:t>
                            </w:r>
                            <w:r w:rsidR="008D2A16">
                              <w:rPr>
                                <w:sz w:val="60"/>
                                <w:szCs w:val="60"/>
                              </w:rPr>
                              <w:t>1</w:t>
                            </w:r>
                            <w:r w:rsidR="0007629B">
                              <w:rPr>
                                <w:sz w:val="60"/>
                                <w:szCs w:val="60"/>
                              </w:rPr>
                              <w:t>4</w:t>
                            </w:r>
                            <w:r w:rsidR="008D2A16">
                              <w:rPr>
                                <w:sz w:val="60"/>
                                <w:szCs w:val="60"/>
                              </w:rPr>
                              <w:t>d</w:t>
                            </w:r>
                          </w:p>
                          <w:p w14:paraId="711F7201" w14:textId="0A903209" w:rsidR="00E37EE4" w:rsidRPr="00CA1B29" w:rsidRDefault="007170D0" w:rsidP="00E37EE4">
                            <w:pPr>
                              <w:pStyle w:val="ReportTitle"/>
                              <w:rPr>
                                <w:sz w:val="60"/>
                                <w:szCs w:val="60"/>
                              </w:rPr>
                            </w:pPr>
                            <w:r w:rsidRPr="00CA1B29">
                              <w:rPr>
                                <w:sz w:val="60"/>
                                <w:szCs w:val="60"/>
                              </w:rPr>
                              <w:t>Membership Council report</w:t>
                            </w:r>
                          </w:p>
                          <w:p w14:paraId="755D0AFA" w14:textId="0E7469AC" w:rsidR="00E37EE4" w:rsidRPr="00CA1B29" w:rsidRDefault="00E37EE4" w:rsidP="009A2CD2">
                            <w:pPr>
                              <w:pStyle w:val="ReportTitle"/>
                              <w:ind w:right="1813"/>
                              <w:rPr>
                                <w:sz w:val="60"/>
                                <w:szCs w:val="60"/>
                              </w:rPr>
                            </w:pPr>
                            <w:r w:rsidRPr="00CA1B29">
                              <w:rPr>
                                <w:sz w:val="60"/>
                                <w:szCs w:val="60"/>
                              </w:rPr>
                              <w:t xml:space="preserve">Board of directors </w:t>
                            </w:r>
                            <w:r w:rsidR="008A2957" w:rsidRPr="00CA1B29">
                              <w:rPr>
                                <w:sz w:val="60"/>
                                <w:szCs w:val="60"/>
                              </w:rPr>
                              <w:t>25</w:t>
                            </w:r>
                            <w:r w:rsidR="007170D0" w:rsidRPr="00CA1B29">
                              <w:rPr>
                                <w:sz w:val="60"/>
                                <w:szCs w:val="60"/>
                              </w:rPr>
                              <w:t xml:space="preserve"> M</w:t>
                            </w:r>
                            <w:r w:rsidR="008A2957" w:rsidRPr="00CA1B29">
                              <w:rPr>
                                <w:sz w:val="60"/>
                                <w:szCs w:val="60"/>
                              </w:rPr>
                              <w:t>ay</w:t>
                            </w:r>
                            <w:r w:rsidR="007170D0" w:rsidRPr="00CA1B29">
                              <w:rPr>
                                <w:sz w:val="60"/>
                                <w:szCs w:val="60"/>
                              </w:rPr>
                              <w:t xml:space="preserve"> 2023</w:t>
                            </w:r>
                          </w:p>
                        </w:txbxContent>
                      </wps:txbx>
                      <wps:bodyPr rot="0" spcFirstLastPara="0" vertOverflow="overflow" horzOverflow="overflow" vert="horz" wrap="square" lIns="144000" tIns="45720" rIns="10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45611" id="Rectangle 2" o:spid="_x0000_s1026" style="position:absolute;left:0;text-align:left;margin-left:12.5pt;margin-top:98.55pt;width:523.25pt;height:195.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" fillcolor="#4f81bd [3204]" stroked="f" strokeweight="2pt">
                <v:textbox inset="4mm,,3mm">
                  <w:txbxContent>
                    <w:p w14:paraId="58DC49A0" w14:textId="0B354586" w:rsidR="00C4278B" w:rsidRPr="00CA1B29" w:rsidRDefault="00E37EE4" w:rsidP="00E37EE4">
                      <w:pPr>
                        <w:pStyle w:val="ReportTitle"/>
                        <w:rPr>
                          <w:sz w:val="60"/>
                          <w:szCs w:val="60"/>
                        </w:rPr>
                      </w:pPr>
                      <w:r w:rsidRPr="00CA1B29">
                        <w:rPr>
                          <w:sz w:val="60"/>
                          <w:szCs w:val="60"/>
                        </w:rPr>
                        <w:t xml:space="preserve">Agenda item </w:t>
                      </w:r>
                      <w:r w:rsidR="008D2A16">
                        <w:rPr>
                          <w:sz w:val="60"/>
                          <w:szCs w:val="60"/>
                        </w:rPr>
                        <w:t>1</w:t>
                      </w:r>
                      <w:r w:rsidR="0007629B">
                        <w:rPr>
                          <w:sz w:val="60"/>
                          <w:szCs w:val="60"/>
                        </w:rPr>
                        <w:t>4</w:t>
                      </w:r>
                      <w:r w:rsidR="008D2A16">
                        <w:rPr>
                          <w:sz w:val="60"/>
                          <w:szCs w:val="60"/>
                        </w:rPr>
                        <w:t>d</w:t>
                      </w:r>
                    </w:p>
                    <w:p w14:paraId="711F7201" w14:textId="0A903209" w:rsidR="00E37EE4" w:rsidRPr="00CA1B29" w:rsidRDefault="007170D0" w:rsidP="00E37EE4">
                      <w:pPr>
                        <w:pStyle w:val="ReportTitle"/>
                        <w:rPr>
                          <w:sz w:val="60"/>
                          <w:szCs w:val="60"/>
                        </w:rPr>
                      </w:pPr>
                      <w:r w:rsidRPr="00CA1B29">
                        <w:rPr>
                          <w:sz w:val="60"/>
                          <w:szCs w:val="60"/>
                        </w:rPr>
                        <w:t>Membership Council report</w:t>
                      </w:r>
                    </w:p>
                    <w:p w14:paraId="755D0AFA" w14:textId="0E7469AC" w:rsidR="00E37EE4" w:rsidRPr="00CA1B29" w:rsidRDefault="00E37EE4" w:rsidP="009A2CD2">
                      <w:pPr>
                        <w:pStyle w:val="ReportTitle"/>
                        <w:ind w:right="1813"/>
                        <w:rPr>
                          <w:sz w:val="60"/>
                          <w:szCs w:val="60"/>
                        </w:rPr>
                      </w:pPr>
                      <w:r w:rsidRPr="00CA1B29">
                        <w:rPr>
                          <w:sz w:val="60"/>
                          <w:szCs w:val="60"/>
                        </w:rPr>
                        <w:t xml:space="preserve">Board of directors </w:t>
                      </w:r>
                      <w:r w:rsidR="008A2957" w:rsidRPr="00CA1B29">
                        <w:rPr>
                          <w:sz w:val="60"/>
                          <w:szCs w:val="60"/>
                        </w:rPr>
                        <w:t>25</w:t>
                      </w:r>
                      <w:r w:rsidR="007170D0" w:rsidRPr="00CA1B29">
                        <w:rPr>
                          <w:sz w:val="60"/>
                          <w:szCs w:val="60"/>
                        </w:rPr>
                        <w:t xml:space="preserve"> M</w:t>
                      </w:r>
                      <w:r w:rsidR="008A2957" w:rsidRPr="00CA1B29">
                        <w:rPr>
                          <w:sz w:val="60"/>
                          <w:szCs w:val="60"/>
                        </w:rPr>
                        <w:t>ay</w:t>
                      </w:r>
                      <w:r w:rsidR="007170D0" w:rsidRPr="00CA1B29">
                        <w:rPr>
                          <w:sz w:val="60"/>
                          <w:szCs w:val="60"/>
                        </w:rPr>
                        <w:t xml:space="preserve"> 2023</w:t>
                      </w:r>
                    </w:p>
                  </w:txbxContent>
                </v:textbox>
                <w10:wrap type="square" anchorx="margin" anchory="margin"/>
                <w10:anchorlock/>
              </v:rect>
            </w:pict>
          </mc:Fallback>
        </mc:AlternateContent>
      </w:r>
    </w:p>
    <w:p w14:paraId="7A8802D9" w14:textId="77777777" w:rsidR="00E37EE4" w:rsidRPr="00F46EE1" w:rsidRDefault="00E37EE4" w:rsidP="00E37EE4">
      <w:pPr>
        <w:rPr>
          <w:rFonts w:asciiTheme="minorHAnsi" w:hAnsiTheme="minorHAnsi"/>
          <w:b/>
        </w:rPr>
      </w:pPr>
    </w:p>
    <w:p w14:paraId="4EE23FC8" w14:textId="77777777" w:rsidR="00F46EE1" w:rsidRDefault="00F46EE1" w:rsidP="007C628B">
      <w:pPr>
        <w:rPr>
          <w:rFonts w:asciiTheme="minorHAnsi" w:hAnsiTheme="minorHAnsi"/>
        </w:rPr>
      </w:pPr>
    </w:p>
    <w:p w14:paraId="58B5CCB9" w14:textId="77777777" w:rsidR="00522C0A" w:rsidRDefault="00522C0A" w:rsidP="007C628B">
      <w:pPr>
        <w:rPr>
          <w:rFonts w:asciiTheme="minorHAnsi" w:hAnsiTheme="minorHAnsi"/>
        </w:rPr>
      </w:pPr>
    </w:p>
    <w:p w14:paraId="517BB2B8" w14:textId="77777777" w:rsidR="00522C0A" w:rsidRDefault="00522C0A" w:rsidP="007C628B">
      <w:pPr>
        <w:rPr>
          <w:rFonts w:asciiTheme="minorHAnsi" w:hAnsiTheme="minorHAnsi"/>
        </w:rPr>
      </w:pPr>
    </w:p>
    <w:p w14:paraId="11840AB3" w14:textId="77777777" w:rsidR="00522C0A" w:rsidRDefault="00522C0A" w:rsidP="007C628B">
      <w:pPr>
        <w:rPr>
          <w:rFonts w:asciiTheme="minorHAnsi" w:hAnsiTheme="minorHAnsi"/>
        </w:rPr>
      </w:pPr>
    </w:p>
    <w:p w14:paraId="119B1DF1" w14:textId="77777777" w:rsidR="00522C0A" w:rsidRDefault="00522C0A" w:rsidP="007C628B">
      <w:pPr>
        <w:rPr>
          <w:rFonts w:asciiTheme="minorHAnsi" w:hAnsiTheme="minorHAnsi"/>
        </w:rPr>
      </w:pPr>
    </w:p>
    <w:p w14:paraId="06D860C6" w14:textId="77777777" w:rsidR="00522C0A" w:rsidRDefault="00522C0A" w:rsidP="007C628B">
      <w:pPr>
        <w:rPr>
          <w:rFonts w:asciiTheme="minorHAnsi" w:hAnsiTheme="minorHAnsi"/>
        </w:rPr>
      </w:pPr>
    </w:p>
    <w:p w14:paraId="36054494" w14:textId="77777777" w:rsidR="00522C0A" w:rsidRDefault="00522C0A" w:rsidP="007C628B">
      <w:pPr>
        <w:rPr>
          <w:rFonts w:asciiTheme="minorHAnsi" w:hAnsiTheme="minorHAnsi"/>
        </w:rPr>
      </w:pPr>
    </w:p>
    <w:p w14:paraId="0324A189" w14:textId="77777777" w:rsidR="00522C0A" w:rsidRDefault="00522C0A" w:rsidP="007C628B">
      <w:pPr>
        <w:rPr>
          <w:rFonts w:asciiTheme="minorHAnsi" w:hAnsiTheme="minorHAnsi"/>
        </w:rPr>
      </w:pPr>
    </w:p>
    <w:p w14:paraId="2F55A7FD" w14:textId="77777777" w:rsidR="00522C0A" w:rsidRDefault="00522C0A" w:rsidP="007C628B">
      <w:pPr>
        <w:rPr>
          <w:rFonts w:asciiTheme="minorHAnsi" w:hAnsiTheme="minorHAnsi"/>
        </w:rPr>
      </w:pPr>
    </w:p>
    <w:p w14:paraId="041A56A1" w14:textId="77777777" w:rsidR="00522C0A" w:rsidRDefault="00522C0A" w:rsidP="007C628B">
      <w:pPr>
        <w:rPr>
          <w:rFonts w:asciiTheme="minorHAnsi" w:hAnsiTheme="minorHAnsi"/>
        </w:rPr>
      </w:pPr>
    </w:p>
    <w:p w14:paraId="017A0E12" w14:textId="77777777" w:rsidR="00522C0A" w:rsidRDefault="00522C0A" w:rsidP="007C628B">
      <w:pPr>
        <w:rPr>
          <w:rFonts w:asciiTheme="minorHAnsi" w:hAnsiTheme="minorHAnsi"/>
        </w:rPr>
      </w:pPr>
    </w:p>
    <w:p w14:paraId="427A8921" w14:textId="77777777" w:rsidR="00522C0A" w:rsidRDefault="00522C0A" w:rsidP="007C628B">
      <w:pPr>
        <w:rPr>
          <w:rFonts w:asciiTheme="minorHAnsi" w:hAnsiTheme="minorHAnsi"/>
        </w:rPr>
      </w:pPr>
    </w:p>
    <w:p w14:paraId="71EB807E" w14:textId="77777777" w:rsidR="00522C0A" w:rsidRDefault="00522C0A" w:rsidP="007C628B">
      <w:pPr>
        <w:rPr>
          <w:rFonts w:asciiTheme="minorHAnsi" w:hAnsiTheme="minorHAnsi"/>
        </w:rPr>
      </w:pPr>
    </w:p>
    <w:p w14:paraId="72AD4E57" w14:textId="77777777" w:rsidR="00522C0A" w:rsidRDefault="00522C0A" w:rsidP="007C628B">
      <w:pPr>
        <w:rPr>
          <w:rFonts w:asciiTheme="minorHAnsi" w:hAnsiTheme="minorHAnsi"/>
        </w:rPr>
      </w:pPr>
    </w:p>
    <w:p w14:paraId="7DA36772" w14:textId="77777777" w:rsidR="00522C0A" w:rsidRDefault="00522C0A" w:rsidP="007C628B">
      <w:pPr>
        <w:rPr>
          <w:rFonts w:asciiTheme="minorHAnsi" w:hAnsiTheme="minorHAnsi"/>
        </w:rPr>
      </w:pPr>
    </w:p>
    <w:p w14:paraId="00C48CC2" w14:textId="77777777" w:rsidR="00522C0A" w:rsidRDefault="00522C0A" w:rsidP="007C628B">
      <w:pPr>
        <w:rPr>
          <w:rFonts w:asciiTheme="minorHAnsi" w:hAnsiTheme="minorHAnsi"/>
        </w:rPr>
      </w:pPr>
    </w:p>
    <w:p w14:paraId="0F58AA33" w14:textId="77777777" w:rsidR="00522C0A" w:rsidRDefault="00522C0A" w:rsidP="007C628B">
      <w:pPr>
        <w:rPr>
          <w:rFonts w:asciiTheme="minorHAnsi" w:hAnsiTheme="minorHAnsi"/>
        </w:rPr>
      </w:pPr>
    </w:p>
    <w:p w14:paraId="57861116" w14:textId="77777777" w:rsidR="00522C0A" w:rsidRDefault="00522C0A" w:rsidP="007C628B">
      <w:pPr>
        <w:rPr>
          <w:rFonts w:asciiTheme="minorHAnsi" w:hAnsiTheme="minorHAnsi"/>
        </w:rPr>
      </w:pPr>
    </w:p>
    <w:p w14:paraId="4D4A64ED" w14:textId="14227D87" w:rsidR="00522C0A" w:rsidRDefault="00522C0A" w:rsidP="007C628B">
      <w:pPr>
        <w:rPr>
          <w:rFonts w:asciiTheme="minorHAnsi" w:hAnsiTheme="minorHAnsi"/>
        </w:rPr>
      </w:pPr>
    </w:p>
    <w:p w14:paraId="0A36727F" w14:textId="77777777" w:rsidR="00AC3B21" w:rsidRPr="00F46EE1" w:rsidRDefault="00AC3B21" w:rsidP="007C628B">
      <w:pPr>
        <w:rPr>
          <w:rFonts w:asciiTheme="minorHAnsi" w:hAnsiTheme="minorHAns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7121"/>
      </w:tblGrid>
      <w:tr w:rsidR="00E34EBF" w:rsidRPr="000210D9" w14:paraId="3E871FAD" w14:textId="77777777" w:rsidTr="00F46EE1">
        <w:tc>
          <w:tcPr>
            <w:tcW w:w="2977" w:type="dxa"/>
            <w:tcBorders>
              <w:top w:val="single" w:sz="4" w:space="0" w:color="auto"/>
              <w:left w:val="single" w:sz="4" w:space="0" w:color="auto"/>
              <w:bottom w:val="single" w:sz="4" w:space="0" w:color="auto"/>
              <w:right w:val="single" w:sz="4" w:space="0" w:color="auto"/>
            </w:tcBorders>
            <w:hideMark/>
          </w:tcPr>
          <w:p w14:paraId="3A0EB7DB" w14:textId="77777777" w:rsidR="00E34EBF" w:rsidRPr="000210D9" w:rsidRDefault="00E34EBF" w:rsidP="00B673D8">
            <w:pPr>
              <w:spacing w:before="20" w:after="20"/>
              <w:ind w:left="0"/>
              <w:rPr>
                <w:rFonts w:asciiTheme="minorHAnsi" w:hAnsiTheme="minorHAnsi"/>
                <w:b/>
                <w:sz w:val="22"/>
              </w:rPr>
            </w:pPr>
            <w:r w:rsidRPr="000210D9">
              <w:rPr>
                <w:rFonts w:asciiTheme="minorHAnsi" w:hAnsiTheme="minorHAnsi"/>
                <w:b/>
                <w:sz w:val="22"/>
              </w:rPr>
              <w:lastRenderedPageBreak/>
              <w:t xml:space="preserve">Report </w:t>
            </w:r>
            <w:r w:rsidR="007C628B" w:rsidRPr="000210D9">
              <w:rPr>
                <w:rFonts w:asciiTheme="minorHAnsi" w:hAnsiTheme="minorHAnsi"/>
                <w:b/>
                <w:sz w:val="22"/>
              </w:rPr>
              <w:t>t</w:t>
            </w:r>
            <w:r w:rsidRPr="000210D9">
              <w:rPr>
                <w:rFonts w:asciiTheme="minorHAnsi" w:hAnsiTheme="minorHAnsi"/>
                <w:b/>
                <w:sz w:val="22"/>
              </w:rPr>
              <w:t>itle</w:t>
            </w:r>
          </w:p>
        </w:tc>
        <w:tc>
          <w:tcPr>
            <w:tcW w:w="7229" w:type="dxa"/>
            <w:tcBorders>
              <w:top w:val="single" w:sz="4" w:space="0" w:color="auto"/>
              <w:left w:val="single" w:sz="4" w:space="0" w:color="auto"/>
              <w:bottom w:val="single" w:sz="4" w:space="0" w:color="auto"/>
              <w:right w:val="single" w:sz="4" w:space="0" w:color="auto"/>
            </w:tcBorders>
          </w:tcPr>
          <w:p w14:paraId="61B02BA4" w14:textId="29E84127" w:rsidR="00E34EBF" w:rsidRPr="000210D9" w:rsidRDefault="005A584D" w:rsidP="00505696">
            <w:pPr>
              <w:spacing w:before="20" w:after="20"/>
              <w:ind w:left="0"/>
              <w:rPr>
                <w:rFonts w:asciiTheme="minorHAnsi" w:hAnsiTheme="minorHAnsi"/>
                <w:sz w:val="22"/>
              </w:rPr>
            </w:pPr>
            <w:r>
              <w:rPr>
                <w:rFonts w:asciiTheme="minorHAnsi" w:hAnsiTheme="minorHAnsi"/>
                <w:sz w:val="22"/>
              </w:rPr>
              <w:t>Membership Council r</w:t>
            </w:r>
            <w:r w:rsidR="00507F58" w:rsidRPr="000210D9">
              <w:rPr>
                <w:rFonts w:asciiTheme="minorHAnsi" w:hAnsiTheme="minorHAnsi"/>
                <w:sz w:val="22"/>
              </w:rPr>
              <w:t>eport</w:t>
            </w:r>
          </w:p>
        </w:tc>
      </w:tr>
      <w:tr w:rsidR="00E34EBF" w:rsidRPr="000210D9" w14:paraId="205195CE" w14:textId="77777777" w:rsidTr="00F46EE1">
        <w:tc>
          <w:tcPr>
            <w:tcW w:w="2977" w:type="dxa"/>
            <w:tcBorders>
              <w:top w:val="single" w:sz="4" w:space="0" w:color="auto"/>
              <w:left w:val="single" w:sz="4" w:space="0" w:color="auto"/>
              <w:bottom w:val="single" w:sz="4" w:space="0" w:color="auto"/>
              <w:right w:val="single" w:sz="4" w:space="0" w:color="auto"/>
            </w:tcBorders>
            <w:hideMark/>
          </w:tcPr>
          <w:p w14:paraId="60D6F54E" w14:textId="77777777" w:rsidR="00E34EBF" w:rsidRPr="000210D9" w:rsidRDefault="00E34EBF" w:rsidP="00B673D8">
            <w:pPr>
              <w:spacing w:before="20" w:after="20"/>
              <w:ind w:left="0"/>
              <w:rPr>
                <w:rFonts w:asciiTheme="minorHAnsi" w:hAnsiTheme="minorHAnsi"/>
                <w:b/>
                <w:sz w:val="22"/>
              </w:rPr>
            </w:pPr>
            <w:r w:rsidRPr="000210D9">
              <w:rPr>
                <w:rFonts w:asciiTheme="minorHAnsi" w:hAnsiTheme="minorHAnsi"/>
                <w:b/>
                <w:sz w:val="22"/>
              </w:rPr>
              <w:t>Report from</w:t>
            </w:r>
          </w:p>
        </w:tc>
        <w:tc>
          <w:tcPr>
            <w:tcW w:w="7229" w:type="dxa"/>
            <w:tcBorders>
              <w:top w:val="single" w:sz="4" w:space="0" w:color="auto"/>
              <w:left w:val="single" w:sz="4" w:space="0" w:color="auto"/>
              <w:bottom w:val="single" w:sz="4" w:space="0" w:color="auto"/>
              <w:right w:val="single" w:sz="4" w:space="0" w:color="auto"/>
            </w:tcBorders>
          </w:tcPr>
          <w:p w14:paraId="318D99CA" w14:textId="66390324" w:rsidR="00E34EBF" w:rsidRPr="000210D9" w:rsidRDefault="005A584D" w:rsidP="00782F0F">
            <w:pPr>
              <w:spacing w:before="20" w:after="20"/>
              <w:ind w:left="0"/>
              <w:rPr>
                <w:rFonts w:asciiTheme="minorHAnsi" w:hAnsiTheme="minorHAnsi"/>
                <w:sz w:val="22"/>
              </w:rPr>
            </w:pPr>
            <w:r>
              <w:rPr>
                <w:rFonts w:asciiTheme="minorHAnsi" w:hAnsiTheme="minorHAnsi"/>
                <w:sz w:val="22"/>
              </w:rPr>
              <w:t>Laura Wade-Gery, Chair</w:t>
            </w:r>
          </w:p>
        </w:tc>
      </w:tr>
      <w:tr w:rsidR="00E34EBF" w:rsidRPr="000210D9" w14:paraId="48861677" w14:textId="77777777" w:rsidTr="00F46EE1">
        <w:tc>
          <w:tcPr>
            <w:tcW w:w="2977" w:type="dxa"/>
            <w:tcBorders>
              <w:top w:val="single" w:sz="4" w:space="0" w:color="auto"/>
              <w:left w:val="single" w:sz="4" w:space="0" w:color="auto"/>
              <w:bottom w:val="single" w:sz="4" w:space="0" w:color="auto"/>
              <w:right w:val="single" w:sz="4" w:space="0" w:color="auto"/>
            </w:tcBorders>
            <w:hideMark/>
          </w:tcPr>
          <w:p w14:paraId="74ECB4E2" w14:textId="77777777" w:rsidR="00E34EBF" w:rsidRPr="000210D9" w:rsidRDefault="00E34EBF" w:rsidP="00B673D8">
            <w:pPr>
              <w:spacing w:before="20" w:after="20"/>
              <w:ind w:left="0"/>
              <w:rPr>
                <w:rFonts w:asciiTheme="minorHAnsi" w:hAnsiTheme="minorHAnsi"/>
                <w:b/>
                <w:sz w:val="22"/>
              </w:rPr>
            </w:pPr>
            <w:r w:rsidRPr="000210D9">
              <w:rPr>
                <w:rFonts w:asciiTheme="minorHAnsi" w:hAnsiTheme="minorHAnsi"/>
                <w:b/>
                <w:sz w:val="22"/>
              </w:rPr>
              <w:t xml:space="preserve">Prepared by </w:t>
            </w:r>
          </w:p>
        </w:tc>
        <w:tc>
          <w:tcPr>
            <w:tcW w:w="7229" w:type="dxa"/>
            <w:tcBorders>
              <w:top w:val="single" w:sz="4" w:space="0" w:color="auto"/>
              <w:left w:val="single" w:sz="4" w:space="0" w:color="auto"/>
              <w:bottom w:val="single" w:sz="4" w:space="0" w:color="auto"/>
              <w:right w:val="single" w:sz="4" w:space="0" w:color="auto"/>
            </w:tcBorders>
          </w:tcPr>
          <w:p w14:paraId="37E43305" w14:textId="24E364CB" w:rsidR="00E34EBF" w:rsidRPr="000210D9" w:rsidRDefault="005A584D" w:rsidP="00B673D8">
            <w:pPr>
              <w:tabs>
                <w:tab w:val="left" w:pos="2329"/>
              </w:tabs>
              <w:spacing w:before="20" w:after="20"/>
              <w:ind w:left="0"/>
              <w:rPr>
                <w:rFonts w:asciiTheme="minorHAnsi" w:hAnsiTheme="minorHAnsi"/>
                <w:sz w:val="22"/>
              </w:rPr>
            </w:pPr>
            <w:r>
              <w:rPr>
                <w:rFonts w:asciiTheme="minorHAnsi" w:hAnsiTheme="minorHAnsi"/>
                <w:sz w:val="22"/>
              </w:rPr>
              <w:t xml:space="preserve">Truda Scriven, </w:t>
            </w:r>
            <w:r w:rsidR="00C835D7">
              <w:rPr>
                <w:rFonts w:asciiTheme="minorHAnsi" w:hAnsiTheme="minorHAnsi"/>
                <w:sz w:val="22"/>
              </w:rPr>
              <w:t>i</w:t>
            </w:r>
            <w:r>
              <w:rPr>
                <w:rFonts w:asciiTheme="minorHAnsi" w:hAnsiTheme="minorHAnsi"/>
                <w:sz w:val="22"/>
              </w:rPr>
              <w:t>nterim Company Secretary</w:t>
            </w:r>
          </w:p>
        </w:tc>
      </w:tr>
      <w:tr w:rsidR="00C15875" w:rsidRPr="000210D9" w14:paraId="538DCD5B" w14:textId="77777777" w:rsidTr="00F46EE1">
        <w:tc>
          <w:tcPr>
            <w:tcW w:w="2977" w:type="dxa"/>
            <w:tcBorders>
              <w:top w:val="single" w:sz="4" w:space="0" w:color="auto"/>
              <w:left w:val="single" w:sz="4" w:space="0" w:color="auto"/>
              <w:bottom w:val="single" w:sz="4" w:space="0" w:color="auto"/>
              <w:right w:val="single" w:sz="4" w:space="0" w:color="auto"/>
            </w:tcBorders>
          </w:tcPr>
          <w:p w14:paraId="65600542" w14:textId="77777777" w:rsidR="00C15875" w:rsidRPr="000210D9" w:rsidRDefault="00C15875" w:rsidP="00B673D8">
            <w:pPr>
              <w:spacing w:before="20" w:after="20"/>
              <w:ind w:left="0"/>
              <w:rPr>
                <w:rFonts w:asciiTheme="minorHAnsi" w:hAnsiTheme="minorHAnsi"/>
                <w:b/>
                <w:sz w:val="22"/>
              </w:rPr>
            </w:pPr>
            <w:r w:rsidRPr="000210D9">
              <w:rPr>
                <w:rFonts w:asciiTheme="minorHAnsi" w:hAnsiTheme="minorHAnsi"/>
                <w:b/>
                <w:sz w:val="22"/>
              </w:rPr>
              <w:t>Link to strategic objectives</w:t>
            </w:r>
          </w:p>
        </w:tc>
        <w:tc>
          <w:tcPr>
            <w:tcW w:w="7229" w:type="dxa"/>
            <w:tcBorders>
              <w:top w:val="single" w:sz="4" w:space="0" w:color="auto"/>
              <w:left w:val="single" w:sz="4" w:space="0" w:color="auto"/>
              <w:bottom w:val="single" w:sz="4" w:space="0" w:color="auto"/>
              <w:right w:val="single" w:sz="4" w:space="0" w:color="auto"/>
            </w:tcBorders>
          </w:tcPr>
          <w:p w14:paraId="406B5917" w14:textId="445478D1" w:rsidR="000118D8" w:rsidRDefault="000118D8" w:rsidP="000118D8">
            <w:pPr>
              <w:spacing w:before="20" w:after="20"/>
              <w:ind w:left="0"/>
              <w:rPr>
                <w:rFonts w:asciiTheme="minorHAnsi" w:hAnsiTheme="minorHAnsi" w:cstheme="minorHAnsi"/>
                <w:sz w:val="22"/>
              </w:rPr>
            </w:pPr>
            <w:r>
              <w:rPr>
                <w:rFonts w:asciiTheme="minorHAnsi" w:hAnsiTheme="minorHAnsi" w:cstheme="minorHAnsi"/>
                <w:sz w:val="22"/>
              </w:rPr>
              <w:t xml:space="preserve">Working together - </w:t>
            </w:r>
            <w:r w:rsidRPr="00B703BD">
              <w:rPr>
                <w:rFonts w:asciiTheme="minorHAnsi" w:hAnsiTheme="minorHAnsi" w:cstheme="minorHAnsi"/>
                <w:sz w:val="22"/>
              </w:rPr>
              <w:t xml:space="preserve">We will </w:t>
            </w:r>
            <w:r>
              <w:rPr>
                <w:rFonts w:asciiTheme="minorHAnsi" w:hAnsiTheme="minorHAnsi" w:cstheme="minorHAnsi"/>
                <w:sz w:val="22"/>
              </w:rPr>
              <w:t>collaborate with one another as individuals, in our teams, with our patients and our partners.</w:t>
            </w:r>
          </w:p>
          <w:p w14:paraId="0CB69564" w14:textId="2239F2B9" w:rsidR="00C15875" w:rsidRPr="000210D9" w:rsidRDefault="000118D8" w:rsidP="000118D8">
            <w:pPr>
              <w:spacing w:before="20" w:after="20"/>
              <w:ind w:left="0"/>
              <w:rPr>
                <w:rFonts w:asciiTheme="minorHAnsi" w:hAnsiTheme="minorHAnsi"/>
                <w:sz w:val="22"/>
              </w:rPr>
            </w:pPr>
            <w:r>
              <w:rPr>
                <w:rFonts w:asciiTheme="minorHAnsi" w:hAnsiTheme="minorHAnsi"/>
                <w:sz w:val="22"/>
              </w:rPr>
              <w:t xml:space="preserve">Develop - We will practically apply our discoveries and global best practice to benefit our patients, </w:t>
            </w:r>
            <w:proofErr w:type="gramStart"/>
            <w:r>
              <w:rPr>
                <w:rFonts w:asciiTheme="minorHAnsi" w:hAnsiTheme="minorHAnsi"/>
                <w:sz w:val="22"/>
              </w:rPr>
              <w:t>staff</w:t>
            </w:r>
            <w:proofErr w:type="gramEnd"/>
            <w:r>
              <w:rPr>
                <w:rFonts w:asciiTheme="minorHAnsi" w:hAnsiTheme="minorHAnsi"/>
                <w:sz w:val="22"/>
              </w:rPr>
              <w:t xml:space="preserve"> and the services we provide.</w:t>
            </w:r>
          </w:p>
        </w:tc>
      </w:tr>
    </w:tbl>
    <w:p w14:paraId="020C0676" w14:textId="77777777" w:rsidR="007C628B" w:rsidRPr="00F46EE1" w:rsidRDefault="007C628B" w:rsidP="006406CC">
      <w:pPr>
        <w:spacing w:after="0"/>
        <w:rPr>
          <w:rFonts w:asciiTheme="minorHAnsi" w:hAnsiTheme="minorHAns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404"/>
        <w:gridCol w:w="2037"/>
        <w:gridCol w:w="336"/>
        <w:gridCol w:w="1991"/>
        <w:gridCol w:w="336"/>
        <w:gridCol w:w="2232"/>
        <w:gridCol w:w="633"/>
      </w:tblGrid>
      <w:tr w:rsidR="00E34EBF" w:rsidRPr="000210D9" w14:paraId="1813FE52" w14:textId="77777777" w:rsidTr="00F46EE1">
        <w:tc>
          <w:tcPr>
            <w:tcW w:w="10206" w:type="dxa"/>
            <w:gridSpan w:val="8"/>
            <w:tcBorders>
              <w:top w:val="single" w:sz="4" w:space="0" w:color="auto"/>
              <w:left w:val="single" w:sz="4" w:space="0" w:color="auto"/>
              <w:bottom w:val="single" w:sz="4" w:space="0" w:color="auto"/>
              <w:right w:val="single" w:sz="4" w:space="0" w:color="auto"/>
            </w:tcBorders>
          </w:tcPr>
          <w:p w14:paraId="22608DA6" w14:textId="77777777" w:rsidR="00E34EBF" w:rsidRPr="000210D9" w:rsidRDefault="00E34EBF" w:rsidP="00B673D8">
            <w:pPr>
              <w:ind w:left="0"/>
              <w:rPr>
                <w:rFonts w:asciiTheme="minorHAnsi" w:hAnsiTheme="minorHAnsi"/>
                <w:b/>
                <w:sz w:val="22"/>
              </w:rPr>
            </w:pPr>
            <w:r w:rsidRPr="000210D9">
              <w:rPr>
                <w:rFonts w:asciiTheme="minorHAnsi" w:hAnsiTheme="minorHAnsi"/>
                <w:b/>
                <w:sz w:val="22"/>
              </w:rPr>
              <w:t>Brief</w:t>
            </w:r>
            <w:r w:rsidRPr="000210D9">
              <w:rPr>
                <w:rFonts w:asciiTheme="minorHAnsi" w:hAnsiTheme="minorHAnsi"/>
                <w:sz w:val="22"/>
              </w:rPr>
              <w:t xml:space="preserve"> </w:t>
            </w:r>
            <w:r w:rsidR="007C628B" w:rsidRPr="000210D9">
              <w:rPr>
                <w:rFonts w:asciiTheme="minorHAnsi" w:hAnsiTheme="minorHAnsi"/>
                <w:b/>
                <w:sz w:val="22"/>
              </w:rPr>
              <w:t>summary of r</w:t>
            </w:r>
            <w:r w:rsidRPr="000210D9">
              <w:rPr>
                <w:rFonts w:asciiTheme="minorHAnsi" w:hAnsiTheme="minorHAnsi"/>
                <w:b/>
                <w:sz w:val="22"/>
              </w:rPr>
              <w:t xml:space="preserve">eport  </w:t>
            </w:r>
          </w:p>
          <w:p w14:paraId="6D26D64C" w14:textId="52199761" w:rsidR="00D81ECB" w:rsidRPr="000210D9" w:rsidRDefault="00507F58" w:rsidP="007C4282">
            <w:pPr>
              <w:ind w:left="0"/>
              <w:rPr>
                <w:rFonts w:asciiTheme="minorHAnsi" w:hAnsiTheme="minorHAnsi"/>
                <w:sz w:val="22"/>
              </w:rPr>
            </w:pPr>
            <w:r w:rsidRPr="000210D9">
              <w:rPr>
                <w:rFonts w:asciiTheme="minorHAnsi" w:hAnsiTheme="minorHAnsi"/>
                <w:sz w:val="22"/>
              </w:rPr>
              <w:t xml:space="preserve">Attached is a summary of the </w:t>
            </w:r>
            <w:r w:rsidR="000118D8">
              <w:rPr>
                <w:rFonts w:asciiTheme="minorHAnsi" w:hAnsiTheme="minorHAnsi"/>
                <w:sz w:val="22"/>
              </w:rPr>
              <w:t>Membership Council meeting t</w:t>
            </w:r>
            <w:r w:rsidRPr="000210D9">
              <w:rPr>
                <w:rFonts w:asciiTheme="minorHAnsi" w:hAnsiTheme="minorHAnsi"/>
                <w:sz w:val="22"/>
              </w:rPr>
              <w:t>hat took place on</w:t>
            </w:r>
            <w:r w:rsidR="004617FE">
              <w:rPr>
                <w:rFonts w:asciiTheme="minorHAnsi" w:hAnsiTheme="minorHAnsi"/>
                <w:sz w:val="22"/>
              </w:rPr>
              <w:t xml:space="preserve"> </w:t>
            </w:r>
            <w:r w:rsidR="008A2957">
              <w:rPr>
                <w:rFonts w:asciiTheme="minorHAnsi" w:hAnsiTheme="minorHAnsi"/>
                <w:sz w:val="22"/>
              </w:rPr>
              <w:t>4 May</w:t>
            </w:r>
            <w:r w:rsidR="000118D8">
              <w:rPr>
                <w:rFonts w:asciiTheme="minorHAnsi" w:hAnsiTheme="minorHAnsi"/>
                <w:sz w:val="22"/>
              </w:rPr>
              <w:t xml:space="preserve"> 2023</w:t>
            </w:r>
            <w:r w:rsidRPr="000210D9">
              <w:rPr>
                <w:rFonts w:asciiTheme="minorHAnsi" w:hAnsiTheme="minorHAnsi"/>
                <w:sz w:val="22"/>
              </w:rPr>
              <w:t>.</w:t>
            </w:r>
          </w:p>
          <w:p w14:paraId="05F80CE9" w14:textId="77777777" w:rsidR="007C4282" w:rsidRPr="000210D9" w:rsidRDefault="007C4282" w:rsidP="007C4282">
            <w:pPr>
              <w:ind w:left="0"/>
              <w:rPr>
                <w:rFonts w:asciiTheme="minorHAnsi" w:hAnsiTheme="minorHAnsi"/>
                <w:sz w:val="22"/>
              </w:rPr>
            </w:pPr>
          </w:p>
        </w:tc>
      </w:tr>
      <w:tr w:rsidR="00E34EBF" w:rsidRPr="000210D9" w14:paraId="53A4ADEC" w14:textId="77777777" w:rsidTr="00F46EE1">
        <w:tc>
          <w:tcPr>
            <w:tcW w:w="10206" w:type="dxa"/>
            <w:gridSpan w:val="8"/>
            <w:tcBorders>
              <w:top w:val="single" w:sz="4" w:space="0" w:color="auto"/>
              <w:left w:val="single" w:sz="4" w:space="0" w:color="auto"/>
              <w:bottom w:val="single" w:sz="4" w:space="0" w:color="auto"/>
              <w:right w:val="single" w:sz="4" w:space="0" w:color="auto"/>
            </w:tcBorders>
          </w:tcPr>
          <w:p w14:paraId="521041B1" w14:textId="77777777" w:rsidR="00E34EBF" w:rsidRPr="000210D9" w:rsidRDefault="00E34EBF" w:rsidP="00B673D8">
            <w:pPr>
              <w:ind w:left="0"/>
              <w:rPr>
                <w:rFonts w:asciiTheme="minorHAnsi" w:hAnsiTheme="minorHAnsi"/>
                <w:b/>
                <w:sz w:val="22"/>
              </w:rPr>
            </w:pPr>
            <w:r w:rsidRPr="000210D9">
              <w:rPr>
                <w:rFonts w:asciiTheme="minorHAnsi" w:hAnsiTheme="minorHAnsi"/>
                <w:b/>
                <w:sz w:val="22"/>
              </w:rPr>
              <w:t>Action Required/Recommendation</w:t>
            </w:r>
            <w:r w:rsidR="00AE4054" w:rsidRPr="000210D9">
              <w:rPr>
                <w:rFonts w:asciiTheme="minorHAnsi" w:hAnsiTheme="minorHAnsi"/>
                <w:b/>
                <w:sz w:val="22"/>
              </w:rPr>
              <w:t xml:space="preserve">. </w:t>
            </w:r>
          </w:p>
          <w:p w14:paraId="3E37E190" w14:textId="6D0AD3D2" w:rsidR="007C628B" w:rsidRPr="009A2CD2" w:rsidRDefault="009A2CD2" w:rsidP="009A2CD2">
            <w:pPr>
              <w:ind w:left="0"/>
              <w:rPr>
                <w:rFonts w:asciiTheme="minorHAnsi" w:hAnsiTheme="minorHAnsi"/>
                <w:sz w:val="22"/>
              </w:rPr>
            </w:pPr>
            <w:r>
              <w:rPr>
                <w:rFonts w:asciiTheme="minorHAnsi" w:hAnsiTheme="minorHAnsi"/>
                <w:sz w:val="22"/>
              </w:rPr>
              <w:t>The board is asked to n</w:t>
            </w:r>
            <w:r w:rsidR="00226C39" w:rsidRPr="009A2CD2">
              <w:rPr>
                <w:rFonts w:asciiTheme="minorHAnsi" w:hAnsiTheme="minorHAnsi"/>
                <w:sz w:val="22"/>
              </w:rPr>
              <w:t>ote</w:t>
            </w:r>
            <w:r w:rsidR="00507F58" w:rsidRPr="009A2CD2">
              <w:rPr>
                <w:rFonts w:asciiTheme="minorHAnsi" w:hAnsiTheme="minorHAnsi"/>
                <w:sz w:val="22"/>
              </w:rPr>
              <w:t xml:space="preserve"> the report of the </w:t>
            </w:r>
            <w:r w:rsidR="000118D8">
              <w:rPr>
                <w:rFonts w:asciiTheme="minorHAnsi" w:hAnsiTheme="minorHAnsi"/>
                <w:sz w:val="22"/>
              </w:rPr>
              <w:t xml:space="preserve">Membership Council </w:t>
            </w:r>
            <w:r w:rsidR="00507F58" w:rsidRPr="009A2CD2">
              <w:rPr>
                <w:rFonts w:asciiTheme="minorHAnsi" w:hAnsiTheme="minorHAnsi"/>
                <w:sz w:val="22"/>
              </w:rPr>
              <w:t>and gain assurance from it.</w:t>
            </w:r>
          </w:p>
          <w:p w14:paraId="09F9EA78" w14:textId="77777777" w:rsidR="00226C39" w:rsidRPr="000210D9" w:rsidRDefault="00226C39" w:rsidP="00F544B2">
            <w:pPr>
              <w:pStyle w:val="ListParagraph"/>
              <w:rPr>
                <w:rFonts w:asciiTheme="minorHAnsi" w:hAnsiTheme="minorHAnsi"/>
                <w:sz w:val="22"/>
              </w:rPr>
            </w:pPr>
          </w:p>
        </w:tc>
      </w:tr>
      <w:tr w:rsidR="00CC2587" w:rsidRPr="000210D9" w14:paraId="4885E472" w14:textId="77777777" w:rsidTr="00F46EE1">
        <w:tc>
          <w:tcPr>
            <w:tcW w:w="2126" w:type="dxa"/>
            <w:tcBorders>
              <w:top w:val="single" w:sz="4" w:space="0" w:color="auto"/>
              <w:left w:val="single" w:sz="4" w:space="0" w:color="auto"/>
              <w:bottom w:val="single" w:sz="4" w:space="0" w:color="auto"/>
              <w:right w:val="single" w:sz="4" w:space="0" w:color="auto"/>
            </w:tcBorders>
            <w:vAlign w:val="center"/>
          </w:tcPr>
          <w:p w14:paraId="6FB12224" w14:textId="77777777" w:rsidR="00CC2587" w:rsidRPr="000210D9" w:rsidRDefault="00CC2587" w:rsidP="00B673D8">
            <w:pPr>
              <w:spacing w:before="120"/>
              <w:ind w:left="0"/>
              <w:jc w:val="right"/>
              <w:rPr>
                <w:rFonts w:asciiTheme="minorHAnsi" w:hAnsiTheme="minorHAnsi"/>
                <w:b/>
                <w:sz w:val="22"/>
              </w:rPr>
            </w:pPr>
            <w:r w:rsidRPr="000210D9">
              <w:rPr>
                <w:rFonts w:asciiTheme="minorHAnsi" w:hAnsiTheme="minorHAnsi"/>
                <w:b/>
                <w:sz w:val="22"/>
              </w:rPr>
              <w:t>For Assurance</w:t>
            </w:r>
          </w:p>
        </w:tc>
        <w:tc>
          <w:tcPr>
            <w:tcW w:w="405" w:type="dxa"/>
            <w:tcBorders>
              <w:top w:val="single" w:sz="4" w:space="0" w:color="auto"/>
              <w:left w:val="single" w:sz="4" w:space="0" w:color="auto"/>
              <w:bottom w:val="single" w:sz="4" w:space="0" w:color="auto"/>
              <w:right w:val="single" w:sz="4" w:space="0" w:color="auto"/>
            </w:tcBorders>
            <w:vAlign w:val="center"/>
          </w:tcPr>
          <w:p w14:paraId="7977BAB5" w14:textId="77777777" w:rsidR="00CC2587" w:rsidRPr="000210D9" w:rsidRDefault="00507F58" w:rsidP="001C3007">
            <w:pPr>
              <w:spacing w:before="120"/>
              <w:ind w:left="0"/>
              <w:jc w:val="right"/>
              <w:rPr>
                <w:rFonts w:asciiTheme="minorHAnsi" w:hAnsiTheme="minorHAnsi"/>
                <w:b/>
                <w:sz w:val="22"/>
              </w:rPr>
            </w:pPr>
            <w:r w:rsidRPr="000210D9">
              <w:rPr>
                <w:rFonts w:asciiTheme="minorHAnsi" w:hAnsiTheme="minorHAnsi"/>
                <w:b/>
                <w:sz w:val="22"/>
              </w:rPr>
              <w:sym w:font="Wingdings" w:char="F0FC"/>
            </w:r>
          </w:p>
        </w:tc>
        <w:tc>
          <w:tcPr>
            <w:tcW w:w="2073" w:type="dxa"/>
            <w:tcBorders>
              <w:top w:val="single" w:sz="4" w:space="0" w:color="auto"/>
              <w:left w:val="single" w:sz="4" w:space="0" w:color="auto"/>
              <w:bottom w:val="single" w:sz="4" w:space="0" w:color="auto"/>
              <w:right w:val="single" w:sz="4" w:space="0" w:color="auto"/>
            </w:tcBorders>
            <w:vAlign w:val="center"/>
          </w:tcPr>
          <w:p w14:paraId="0142A6DF" w14:textId="77777777" w:rsidR="00CC2587" w:rsidRPr="000210D9" w:rsidRDefault="00CC2587" w:rsidP="00B673D8">
            <w:pPr>
              <w:spacing w:before="120"/>
              <w:ind w:left="0"/>
              <w:jc w:val="right"/>
              <w:rPr>
                <w:rFonts w:asciiTheme="minorHAnsi" w:hAnsiTheme="minorHAnsi"/>
                <w:b/>
                <w:sz w:val="22"/>
              </w:rPr>
            </w:pPr>
            <w:r w:rsidRPr="000210D9">
              <w:rPr>
                <w:rFonts w:asciiTheme="minorHAnsi" w:hAnsiTheme="minorHAnsi"/>
                <w:b/>
                <w:sz w:val="22"/>
              </w:rPr>
              <w:t>For decision</w:t>
            </w:r>
          </w:p>
        </w:tc>
        <w:tc>
          <w:tcPr>
            <w:tcW w:w="340" w:type="dxa"/>
            <w:tcBorders>
              <w:top w:val="single" w:sz="4" w:space="0" w:color="auto"/>
              <w:left w:val="single" w:sz="4" w:space="0" w:color="auto"/>
              <w:bottom w:val="single" w:sz="4" w:space="0" w:color="auto"/>
              <w:right w:val="single" w:sz="4" w:space="0" w:color="auto"/>
            </w:tcBorders>
            <w:vAlign w:val="center"/>
          </w:tcPr>
          <w:p w14:paraId="750868E3" w14:textId="500FFD6C" w:rsidR="00CC2587" w:rsidRPr="000210D9" w:rsidRDefault="00CC2587" w:rsidP="001C3007">
            <w:pPr>
              <w:spacing w:before="120"/>
              <w:ind w:left="0"/>
              <w:jc w:val="right"/>
              <w:rPr>
                <w:rFonts w:asciiTheme="minorHAnsi" w:hAnsiTheme="minorHAnsi"/>
                <w:b/>
                <w:sz w:val="22"/>
              </w:rPr>
            </w:pPr>
          </w:p>
        </w:tc>
        <w:tc>
          <w:tcPr>
            <w:tcW w:w="2019" w:type="dxa"/>
            <w:tcBorders>
              <w:top w:val="single" w:sz="4" w:space="0" w:color="auto"/>
              <w:left w:val="single" w:sz="4" w:space="0" w:color="auto"/>
              <w:bottom w:val="single" w:sz="4" w:space="0" w:color="auto"/>
              <w:right w:val="single" w:sz="4" w:space="0" w:color="auto"/>
            </w:tcBorders>
            <w:vAlign w:val="center"/>
          </w:tcPr>
          <w:p w14:paraId="5EACCF4A" w14:textId="77777777" w:rsidR="00CC2587" w:rsidRPr="000210D9" w:rsidRDefault="00CC2587" w:rsidP="00B673D8">
            <w:pPr>
              <w:spacing w:before="120"/>
              <w:ind w:left="0"/>
              <w:jc w:val="right"/>
              <w:rPr>
                <w:rFonts w:asciiTheme="minorHAnsi" w:hAnsiTheme="minorHAnsi"/>
                <w:b/>
                <w:sz w:val="22"/>
              </w:rPr>
            </w:pPr>
            <w:r w:rsidRPr="000210D9">
              <w:rPr>
                <w:rFonts w:asciiTheme="minorHAnsi" w:hAnsiTheme="minorHAnsi"/>
                <w:b/>
                <w:sz w:val="22"/>
              </w:rPr>
              <w:t>For discussion</w:t>
            </w:r>
          </w:p>
        </w:tc>
        <w:tc>
          <w:tcPr>
            <w:tcW w:w="340" w:type="dxa"/>
            <w:tcBorders>
              <w:top w:val="single" w:sz="4" w:space="0" w:color="auto"/>
              <w:left w:val="single" w:sz="4" w:space="0" w:color="auto"/>
              <w:bottom w:val="single" w:sz="4" w:space="0" w:color="auto"/>
              <w:right w:val="single" w:sz="4" w:space="0" w:color="auto"/>
            </w:tcBorders>
            <w:vAlign w:val="center"/>
          </w:tcPr>
          <w:p w14:paraId="269934CF" w14:textId="77777777" w:rsidR="00CC2587" w:rsidRPr="000210D9" w:rsidRDefault="00CC2587" w:rsidP="001C3007">
            <w:pPr>
              <w:spacing w:before="120"/>
              <w:ind w:left="0"/>
              <w:jc w:val="right"/>
              <w:rPr>
                <w:rFonts w:asciiTheme="minorHAnsi" w:hAnsiTheme="minorHAnsi"/>
                <w:b/>
                <w:sz w:val="22"/>
              </w:rPr>
            </w:pPr>
          </w:p>
        </w:tc>
        <w:tc>
          <w:tcPr>
            <w:tcW w:w="2262" w:type="dxa"/>
            <w:tcBorders>
              <w:top w:val="single" w:sz="4" w:space="0" w:color="auto"/>
              <w:left w:val="single" w:sz="4" w:space="0" w:color="auto"/>
              <w:bottom w:val="single" w:sz="4" w:space="0" w:color="auto"/>
              <w:right w:val="single" w:sz="4" w:space="0" w:color="auto"/>
            </w:tcBorders>
            <w:vAlign w:val="center"/>
          </w:tcPr>
          <w:p w14:paraId="5E8BA464" w14:textId="77777777" w:rsidR="00CC2587" w:rsidRPr="000210D9" w:rsidRDefault="00CC2587" w:rsidP="00CC2587">
            <w:pPr>
              <w:spacing w:before="120"/>
              <w:jc w:val="right"/>
              <w:rPr>
                <w:rFonts w:asciiTheme="minorHAnsi" w:hAnsiTheme="minorHAnsi"/>
                <w:b/>
                <w:sz w:val="22"/>
              </w:rPr>
            </w:pPr>
            <w:r w:rsidRPr="000210D9">
              <w:rPr>
                <w:rFonts w:asciiTheme="minorHAnsi" w:hAnsiTheme="minorHAnsi"/>
                <w:b/>
                <w:sz w:val="22"/>
              </w:rPr>
              <w:t>To note</w:t>
            </w:r>
          </w:p>
        </w:tc>
        <w:tc>
          <w:tcPr>
            <w:tcW w:w="641" w:type="dxa"/>
            <w:tcBorders>
              <w:top w:val="single" w:sz="4" w:space="0" w:color="auto"/>
              <w:left w:val="single" w:sz="4" w:space="0" w:color="auto"/>
              <w:bottom w:val="single" w:sz="4" w:space="0" w:color="auto"/>
              <w:right w:val="single" w:sz="4" w:space="0" w:color="auto"/>
            </w:tcBorders>
            <w:vAlign w:val="center"/>
          </w:tcPr>
          <w:p w14:paraId="2E2E7D33" w14:textId="1A051554" w:rsidR="00CC2587" w:rsidRPr="000210D9" w:rsidRDefault="00782F0F" w:rsidP="001C3007">
            <w:pPr>
              <w:spacing w:before="120"/>
              <w:ind w:left="0"/>
              <w:rPr>
                <w:rFonts w:asciiTheme="minorHAnsi" w:hAnsiTheme="minorHAnsi"/>
                <w:b/>
                <w:sz w:val="22"/>
              </w:rPr>
            </w:pPr>
            <w:r w:rsidRPr="000210D9">
              <w:rPr>
                <w:rFonts w:asciiTheme="minorHAnsi" w:hAnsiTheme="minorHAnsi"/>
                <w:b/>
                <w:sz w:val="22"/>
              </w:rPr>
              <w:sym w:font="Wingdings" w:char="F0FC"/>
            </w:r>
          </w:p>
        </w:tc>
      </w:tr>
    </w:tbl>
    <w:p w14:paraId="5399B7DD" w14:textId="77777777" w:rsidR="00E34EBF" w:rsidRPr="00F46EE1" w:rsidRDefault="00E34EBF" w:rsidP="000F5D7C">
      <w:pPr>
        <w:rPr>
          <w:rFonts w:asciiTheme="minorHAnsi" w:hAnsiTheme="minorHAnsi"/>
        </w:rPr>
      </w:pPr>
    </w:p>
    <w:p w14:paraId="4B2F79F1" w14:textId="77777777" w:rsidR="00671116" w:rsidRPr="00F46EE1" w:rsidRDefault="00671116" w:rsidP="00210566">
      <w:pPr>
        <w:jc w:val="center"/>
        <w:rPr>
          <w:rFonts w:asciiTheme="minorHAnsi" w:hAnsiTheme="minorHAnsi"/>
          <w:b/>
          <w:sz w:val="20"/>
          <w:szCs w:val="20"/>
        </w:rPr>
        <w:sectPr w:rsidR="00671116" w:rsidRPr="00F46EE1" w:rsidSect="00C67C22">
          <w:headerReference w:type="default" r:id="rId11"/>
          <w:footerReference w:type="default" r:id="rId12"/>
          <w:footerReference w:type="first" r:id="rId13"/>
          <w:pgSz w:w="11906" w:h="16838"/>
          <w:pgMar w:top="1135" w:right="720" w:bottom="720" w:left="720" w:header="708" w:footer="708" w:gutter="0"/>
          <w:cols w:space="708"/>
          <w:titlePg/>
          <w:docGrid w:linePitch="360"/>
        </w:sectPr>
      </w:pPr>
    </w:p>
    <w:tbl>
      <w:tblPr>
        <w:tblStyle w:val="TableGrid"/>
        <w:tblW w:w="10490" w:type="dxa"/>
        <w:tblInd w:w="-743" w:type="dxa"/>
        <w:tblLook w:val="04A0" w:firstRow="1" w:lastRow="0" w:firstColumn="1" w:lastColumn="0" w:noHBand="0" w:noVBand="1"/>
      </w:tblPr>
      <w:tblGrid>
        <w:gridCol w:w="2127"/>
        <w:gridCol w:w="8363"/>
      </w:tblGrid>
      <w:tr w:rsidR="00F3759F" w:rsidRPr="00F46EE1" w14:paraId="1DFC350D" w14:textId="77777777" w:rsidTr="00827C3B">
        <w:tc>
          <w:tcPr>
            <w:tcW w:w="10490" w:type="dxa"/>
            <w:gridSpan w:val="2"/>
          </w:tcPr>
          <w:p w14:paraId="6762DBF5" w14:textId="69380362" w:rsidR="00F3759F" w:rsidRDefault="0022285C" w:rsidP="009A2CD2">
            <w:pPr>
              <w:spacing w:after="0"/>
              <w:ind w:left="0"/>
              <w:jc w:val="center"/>
              <w:rPr>
                <w:rFonts w:asciiTheme="minorHAnsi" w:hAnsiTheme="minorHAnsi" w:cstheme="minorBidi"/>
                <w:b/>
                <w:sz w:val="28"/>
                <w:szCs w:val="28"/>
              </w:rPr>
            </w:pPr>
            <w:r>
              <w:rPr>
                <w:rFonts w:asciiTheme="minorHAnsi" w:hAnsiTheme="minorHAnsi" w:cstheme="minorBidi"/>
                <w:b/>
                <w:sz w:val="28"/>
                <w:szCs w:val="28"/>
              </w:rPr>
              <w:lastRenderedPageBreak/>
              <w:t>MEMBERSHIP COUNCIL</w:t>
            </w:r>
            <w:r w:rsidR="00F3759F" w:rsidRPr="00F46EE1">
              <w:rPr>
                <w:rFonts w:asciiTheme="minorHAnsi" w:hAnsiTheme="minorHAnsi" w:cstheme="minorBidi"/>
                <w:b/>
                <w:sz w:val="28"/>
                <w:szCs w:val="28"/>
              </w:rPr>
              <w:t xml:space="preserve"> SUMMARY REPORT </w:t>
            </w:r>
            <w:r w:rsidR="002C67D9">
              <w:rPr>
                <w:rFonts w:asciiTheme="minorHAnsi" w:hAnsiTheme="minorHAnsi" w:cstheme="minorBidi"/>
                <w:b/>
                <w:sz w:val="28"/>
                <w:szCs w:val="28"/>
              </w:rPr>
              <w:t>-</w:t>
            </w:r>
            <w:r w:rsidR="00F3759F" w:rsidRPr="00F46EE1">
              <w:rPr>
                <w:rFonts w:asciiTheme="minorHAnsi" w:hAnsiTheme="minorHAnsi" w:cstheme="minorBidi"/>
                <w:b/>
                <w:sz w:val="28"/>
                <w:szCs w:val="28"/>
              </w:rPr>
              <w:t xml:space="preserve"> </w:t>
            </w:r>
            <w:r w:rsidR="000A1590">
              <w:rPr>
                <w:rFonts w:asciiTheme="minorHAnsi" w:hAnsiTheme="minorHAnsi" w:cstheme="minorBidi"/>
                <w:b/>
                <w:sz w:val="28"/>
                <w:szCs w:val="28"/>
              </w:rPr>
              <w:t>4 MAY</w:t>
            </w:r>
            <w:r>
              <w:rPr>
                <w:rFonts w:asciiTheme="minorHAnsi" w:hAnsiTheme="minorHAnsi" w:cstheme="minorBidi"/>
                <w:b/>
                <w:sz w:val="28"/>
                <w:szCs w:val="28"/>
              </w:rPr>
              <w:t xml:space="preserve"> </w:t>
            </w:r>
            <w:r w:rsidR="00567C43">
              <w:rPr>
                <w:rFonts w:asciiTheme="minorHAnsi" w:hAnsiTheme="minorHAnsi" w:cstheme="minorBidi"/>
                <w:b/>
                <w:sz w:val="28"/>
                <w:szCs w:val="28"/>
              </w:rPr>
              <w:t>2023</w:t>
            </w:r>
          </w:p>
          <w:p w14:paraId="7765F886" w14:textId="6F59E995" w:rsidR="00B05DF9" w:rsidRPr="00CA0F92" w:rsidRDefault="00B05DF9" w:rsidP="009A2CD2">
            <w:pPr>
              <w:spacing w:after="0"/>
              <w:ind w:left="0"/>
              <w:jc w:val="center"/>
              <w:rPr>
                <w:rFonts w:asciiTheme="minorHAnsi" w:hAnsiTheme="minorHAnsi" w:cstheme="minorBidi"/>
                <w:b/>
                <w:sz w:val="28"/>
                <w:szCs w:val="28"/>
              </w:rPr>
            </w:pPr>
          </w:p>
        </w:tc>
      </w:tr>
      <w:tr w:rsidR="0054478E" w:rsidRPr="00F46EE1" w14:paraId="647ACAF6" w14:textId="77777777" w:rsidTr="003A7AF7">
        <w:tc>
          <w:tcPr>
            <w:tcW w:w="2127" w:type="dxa"/>
            <w:shd w:val="clear" w:color="auto" w:fill="548DD4" w:themeFill="text2" w:themeFillTint="99"/>
            <w:vAlign w:val="center"/>
          </w:tcPr>
          <w:p w14:paraId="6F8BFDAD" w14:textId="77777777" w:rsidR="0054478E" w:rsidRPr="00F46EE1" w:rsidRDefault="0054478E" w:rsidP="0054478E">
            <w:pPr>
              <w:spacing w:after="0"/>
              <w:ind w:left="0"/>
              <w:rPr>
                <w:rFonts w:asciiTheme="minorHAnsi" w:hAnsiTheme="minorHAnsi" w:cstheme="minorBidi"/>
                <w:b/>
                <w:color w:val="FFFFFF" w:themeColor="background1"/>
                <w:szCs w:val="24"/>
              </w:rPr>
            </w:pPr>
            <w:r w:rsidRPr="00F46EE1">
              <w:rPr>
                <w:rFonts w:asciiTheme="minorHAnsi" w:hAnsiTheme="minorHAnsi" w:cstheme="minorBidi"/>
                <w:b/>
                <w:color w:val="FFFFFF" w:themeColor="background1"/>
                <w:szCs w:val="24"/>
              </w:rPr>
              <w:t>Governance</w:t>
            </w:r>
          </w:p>
          <w:p w14:paraId="688FBA66" w14:textId="77777777" w:rsidR="0054478E" w:rsidRPr="00F46EE1" w:rsidRDefault="0054478E" w:rsidP="0054478E">
            <w:pPr>
              <w:spacing w:after="0"/>
              <w:ind w:left="0"/>
              <w:rPr>
                <w:rFonts w:asciiTheme="minorHAnsi" w:hAnsiTheme="minorHAnsi" w:cstheme="minorBidi"/>
                <w:b/>
                <w:color w:val="FFFFFF" w:themeColor="background1"/>
                <w:szCs w:val="24"/>
              </w:rPr>
            </w:pPr>
          </w:p>
        </w:tc>
        <w:tc>
          <w:tcPr>
            <w:tcW w:w="8363" w:type="dxa"/>
          </w:tcPr>
          <w:p w14:paraId="6CEED243" w14:textId="77777777" w:rsidR="0054478E" w:rsidRPr="00C63DC0" w:rsidRDefault="0054478E" w:rsidP="006F60B1">
            <w:pPr>
              <w:numPr>
                <w:ilvl w:val="0"/>
                <w:numId w:val="2"/>
              </w:numPr>
              <w:spacing w:after="0"/>
              <w:contextualSpacing/>
              <w:rPr>
                <w:rFonts w:asciiTheme="minorHAnsi" w:hAnsiTheme="minorHAnsi" w:cstheme="minorBidi"/>
                <w:b/>
                <w:bCs/>
                <w:sz w:val="22"/>
              </w:rPr>
            </w:pPr>
            <w:r w:rsidRPr="00C63DC0">
              <w:rPr>
                <w:rFonts w:asciiTheme="minorHAnsi" w:hAnsiTheme="minorHAnsi" w:cstheme="minorBidi"/>
                <w:b/>
                <w:bCs/>
                <w:sz w:val="22"/>
              </w:rPr>
              <w:t>Quorate – Yes</w:t>
            </w:r>
          </w:p>
          <w:p w14:paraId="2105542B" w14:textId="6DCD130F" w:rsidR="00B05DF9" w:rsidRPr="00E23D64" w:rsidRDefault="0054478E" w:rsidP="00E23D64">
            <w:pPr>
              <w:numPr>
                <w:ilvl w:val="0"/>
                <w:numId w:val="2"/>
              </w:numPr>
              <w:spacing w:after="0"/>
              <w:contextualSpacing/>
              <w:rPr>
                <w:rFonts w:asciiTheme="minorHAnsi" w:hAnsiTheme="minorHAnsi" w:cstheme="minorBidi"/>
                <w:sz w:val="22"/>
              </w:rPr>
            </w:pPr>
            <w:r w:rsidRPr="00C63DC0">
              <w:rPr>
                <w:rFonts w:asciiTheme="minorHAnsi" w:hAnsiTheme="minorHAnsi" w:cstheme="minorBidi"/>
                <w:b/>
                <w:bCs/>
                <w:sz w:val="22"/>
              </w:rPr>
              <w:t xml:space="preserve">Attendance (membership) </w:t>
            </w:r>
            <w:r w:rsidR="008F2076">
              <w:rPr>
                <w:rFonts w:asciiTheme="minorHAnsi" w:hAnsiTheme="minorHAnsi" w:cstheme="minorBidi"/>
                <w:b/>
                <w:bCs/>
                <w:sz w:val="22"/>
              </w:rPr>
              <w:t>–</w:t>
            </w:r>
            <w:r w:rsidRPr="00C63DC0">
              <w:rPr>
                <w:rFonts w:asciiTheme="minorHAnsi" w:hAnsiTheme="minorHAnsi" w:cstheme="minorBidi"/>
                <w:b/>
                <w:bCs/>
                <w:sz w:val="22"/>
              </w:rPr>
              <w:t xml:space="preserve"> </w:t>
            </w:r>
            <w:r w:rsidR="00CF24AC">
              <w:rPr>
                <w:rFonts w:asciiTheme="minorHAnsi" w:hAnsiTheme="minorHAnsi" w:cstheme="minorBidi"/>
                <w:b/>
                <w:bCs/>
                <w:sz w:val="22"/>
              </w:rPr>
              <w:t>85</w:t>
            </w:r>
            <w:r w:rsidR="008F2076">
              <w:rPr>
                <w:rFonts w:asciiTheme="minorHAnsi" w:hAnsiTheme="minorHAnsi" w:cstheme="minorBidi"/>
                <w:b/>
                <w:bCs/>
                <w:sz w:val="22"/>
              </w:rPr>
              <w:t>%</w:t>
            </w:r>
          </w:p>
        </w:tc>
      </w:tr>
      <w:tr w:rsidR="00AC3B21" w:rsidRPr="00F46EE1" w14:paraId="3B9187DC" w14:textId="77777777" w:rsidTr="003A7AF7">
        <w:tc>
          <w:tcPr>
            <w:tcW w:w="2127" w:type="dxa"/>
            <w:shd w:val="clear" w:color="auto" w:fill="548DD4" w:themeFill="text2" w:themeFillTint="99"/>
            <w:vAlign w:val="center"/>
          </w:tcPr>
          <w:p w14:paraId="55C93B4C" w14:textId="77777777" w:rsidR="00AC3B21" w:rsidRPr="00F46EE1" w:rsidRDefault="00AC3B21" w:rsidP="00AC3B21">
            <w:pPr>
              <w:spacing w:after="0"/>
              <w:ind w:left="0"/>
              <w:rPr>
                <w:rFonts w:asciiTheme="minorHAnsi" w:hAnsiTheme="minorHAnsi" w:cstheme="minorBidi"/>
                <w:b/>
                <w:color w:val="FFFFFF" w:themeColor="background1"/>
                <w:szCs w:val="24"/>
              </w:rPr>
            </w:pPr>
            <w:bookmarkStart w:id="0" w:name="_Hlk109721242"/>
            <w:r w:rsidRPr="00F46EE1">
              <w:rPr>
                <w:rFonts w:asciiTheme="minorHAnsi" w:hAnsiTheme="minorHAnsi" w:cstheme="minorBidi"/>
                <w:b/>
                <w:color w:val="FFFFFF" w:themeColor="background1"/>
                <w:szCs w:val="24"/>
              </w:rPr>
              <w:t xml:space="preserve">Current activity </w:t>
            </w:r>
          </w:p>
          <w:p w14:paraId="23F4BD16" w14:textId="77777777" w:rsidR="00AC3B21" w:rsidRPr="00F46EE1" w:rsidRDefault="00AC3B21" w:rsidP="00AC3B21">
            <w:pPr>
              <w:spacing w:after="0"/>
              <w:ind w:left="0"/>
              <w:rPr>
                <w:rFonts w:asciiTheme="minorHAnsi" w:hAnsiTheme="minorHAnsi" w:cstheme="minorBidi"/>
                <w:b/>
                <w:color w:val="FFFFFF" w:themeColor="background1"/>
                <w:szCs w:val="24"/>
              </w:rPr>
            </w:pPr>
            <w:r w:rsidRPr="00F46EE1">
              <w:rPr>
                <w:rFonts w:asciiTheme="minorHAnsi" w:hAnsiTheme="minorHAnsi" w:cstheme="minorBidi"/>
                <w:b/>
                <w:color w:val="FFFFFF" w:themeColor="background1"/>
                <w:szCs w:val="24"/>
              </w:rPr>
              <w:t>(</w:t>
            </w:r>
            <w:proofErr w:type="gramStart"/>
            <w:r w:rsidRPr="00F46EE1">
              <w:rPr>
                <w:rFonts w:asciiTheme="minorHAnsi" w:hAnsiTheme="minorHAnsi" w:cstheme="minorBidi"/>
                <w:b/>
                <w:color w:val="FFFFFF" w:themeColor="background1"/>
                <w:szCs w:val="24"/>
              </w:rPr>
              <w:t>as</w:t>
            </w:r>
            <w:proofErr w:type="gramEnd"/>
            <w:r w:rsidRPr="00F46EE1">
              <w:rPr>
                <w:rFonts w:asciiTheme="minorHAnsi" w:hAnsiTheme="minorHAnsi" w:cstheme="minorBidi"/>
                <w:b/>
                <w:color w:val="FFFFFF" w:themeColor="background1"/>
                <w:szCs w:val="24"/>
              </w:rPr>
              <w:t xml:space="preserve"> at date of meeting)</w:t>
            </w:r>
          </w:p>
        </w:tc>
        <w:tc>
          <w:tcPr>
            <w:tcW w:w="8363" w:type="dxa"/>
          </w:tcPr>
          <w:p w14:paraId="2DB58A97" w14:textId="289292F5" w:rsidR="00B04A0B" w:rsidRDefault="00377DEF" w:rsidP="00B04A0B">
            <w:pPr>
              <w:pStyle w:val="NoSpacing"/>
              <w:jc w:val="both"/>
              <w:rPr>
                <w:b/>
                <w:i/>
                <w:u w:val="single"/>
              </w:rPr>
            </w:pPr>
            <w:r>
              <w:rPr>
                <w:b/>
                <w:i/>
                <w:u w:val="single"/>
              </w:rPr>
              <w:t xml:space="preserve">CEO and </w:t>
            </w:r>
            <w:r w:rsidR="004F60EA">
              <w:rPr>
                <w:b/>
                <w:i/>
                <w:u w:val="single"/>
              </w:rPr>
              <w:t>Executive Reports</w:t>
            </w:r>
            <w:bookmarkStart w:id="1" w:name="_Hlk109721180"/>
          </w:p>
          <w:p w14:paraId="0086B91F" w14:textId="24E6A3BD" w:rsidR="00377DEF" w:rsidRPr="00CA1B29" w:rsidRDefault="00377DEF" w:rsidP="00B04A0B">
            <w:pPr>
              <w:pStyle w:val="NoSpacing"/>
              <w:jc w:val="both"/>
              <w:rPr>
                <w:i/>
                <w:iCs/>
              </w:rPr>
            </w:pPr>
            <w:r w:rsidRPr="00CA1B29">
              <w:rPr>
                <w:i/>
                <w:iCs/>
              </w:rPr>
              <w:t xml:space="preserve">Performance and activity review </w:t>
            </w:r>
          </w:p>
          <w:p w14:paraId="405536BA" w14:textId="77777777" w:rsidR="00AE7B2F" w:rsidRDefault="00377DEF" w:rsidP="008D2A16">
            <w:pPr>
              <w:pStyle w:val="NoSpacing"/>
              <w:numPr>
                <w:ilvl w:val="0"/>
                <w:numId w:val="4"/>
              </w:numPr>
              <w:ind w:left="343"/>
              <w:jc w:val="both"/>
            </w:pPr>
            <w:r>
              <w:t xml:space="preserve">During the month of March, the level of outpatient activity remained high at 103.3% of the level undertaken in 2019/20.  However, the elective activity level had dropped to 94.7% due in part to a four day site closure at the St Ann’s hospital as a consequence of a Covid-19 outbreak.  </w:t>
            </w:r>
          </w:p>
          <w:p w14:paraId="4E0F7DB9" w14:textId="77777777" w:rsidR="00CA1B29" w:rsidRDefault="00377DEF" w:rsidP="008D2A16">
            <w:pPr>
              <w:pStyle w:val="NoSpacing"/>
              <w:numPr>
                <w:ilvl w:val="0"/>
                <w:numId w:val="4"/>
              </w:numPr>
              <w:ind w:left="343"/>
              <w:jc w:val="both"/>
            </w:pPr>
            <w:r>
              <w:t xml:space="preserve">The trust saw a significant improvement in both the average call waiting time and call abandonment metrics in March leading to the call abandonment target being achieved for the first time in 8 months. </w:t>
            </w:r>
          </w:p>
          <w:p w14:paraId="7360018D" w14:textId="77777777" w:rsidR="00377DEF" w:rsidRPr="00CA1B29" w:rsidRDefault="00377DEF" w:rsidP="00377DEF">
            <w:pPr>
              <w:pStyle w:val="NoSpacing"/>
              <w:rPr>
                <w:i/>
                <w:iCs/>
              </w:rPr>
            </w:pPr>
            <w:r w:rsidRPr="00CA1B29">
              <w:rPr>
                <w:i/>
                <w:iCs/>
              </w:rPr>
              <w:t xml:space="preserve">CQC Engagement visit </w:t>
            </w:r>
          </w:p>
          <w:p w14:paraId="7BD3A13C" w14:textId="77777777" w:rsidR="00CA1B29" w:rsidRDefault="00050FCF" w:rsidP="008D2A16">
            <w:pPr>
              <w:pStyle w:val="NoSpacing"/>
              <w:numPr>
                <w:ilvl w:val="0"/>
                <w:numId w:val="5"/>
              </w:numPr>
              <w:ind w:left="343"/>
              <w:jc w:val="both"/>
            </w:pPr>
            <w:r>
              <w:t>As part of their visits schedule, our CQC engagement manager visited Moorfields City Road on 22 February, liaising with the Executive team on a number of matters focused on quality and safety, and leadership. No concerns or issues were raised by the CQC.</w:t>
            </w:r>
          </w:p>
          <w:p w14:paraId="63CD8FCB" w14:textId="77777777" w:rsidR="00050FCF" w:rsidRPr="00CA1B29" w:rsidRDefault="00050FCF" w:rsidP="00050FCF">
            <w:pPr>
              <w:pStyle w:val="NoSpacing"/>
              <w:jc w:val="both"/>
              <w:rPr>
                <w:i/>
                <w:iCs/>
              </w:rPr>
            </w:pPr>
            <w:r w:rsidRPr="00CA1B29">
              <w:rPr>
                <w:i/>
                <w:iCs/>
              </w:rPr>
              <w:t>Oriel</w:t>
            </w:r>
          </w:p>
          <w:p w14:paraId="601237D6" w14:textId="00DD6EDD" w:rsidR="00050FCF" w:rsidRDefault="00050FCF" w:rsidP="008D2A16">
            <w:pPr>
              <w:pStyle w:val="NoSpacing"/>
              <w:numPr>
                <w:ilvl w:val="0"/>
                <w:numId w:val="5"/>
              </w:numPr>
              <w:ind w:left="343"/>
              <w:jc w:val="both"/>
            </w:pPr>
            <w:r>
              <w:t>The governors were informed that on 23 February the Trust signed a £300m contract with Bouygues UK, who were the main contractor for the Oriel Programme.  This contract was signed on behalf of both the trust and the UCL Institute of Ophthalmology. As part of the preparatory work for Oriel, the demolition of six buildings on the St Pancreas site began as planned on 27 February 2023. Aside from the building programme, focus would be given to the finalisation of the design of the building and the communication of current and planned milestones to relevant stakeholders.</w:t>
            </w:r>
          </w:p>
          <w:p w14:paraId="383F5592" w14:textId="77777777" w:rsidR="007411DE" w:rsidRPr="00CA1B29" w:rsidRDefault="007411DE" w:rsidP="007411DE">
            <w:pPr>
              <w:pStyle w:val="NoSpacing"/>
              <w:jc w:val="both"/>
              <w:rPr>
                <w:i/>
                <w:iCs/>
              </w:rPr>
            </w:pPr>
            <w:r w:rsidRPr="00CA1B29">
              <w:rPr>
                <w:i/>
                <w:iCs/>
              </w:rPr>
              <w:t xml:space="preserve">Sector update </w:t>
            </w:r>
          </w:p>
          <w:p w14:paraId="5870F10F" w14:textId="77777777" w:rsidR="00F27588" w:rsidRDefault="00F27588" w:rsidP="008D2A16">
            <w:pPr>
              <w:pStyle w:val="NoSpacing"/>
              <w:numPr>
                <w:ilvl w:val="0"/>
                <w:numId w:val="5"/>
              </w:numPr>
              <w:ind w:left="343"/>
              <w:jc w:val="both"/>
            </w:pPr>
            <w:r>
              <w:t>W</w:t>
            </w:r>
            <w:r w:rsidR="007411DE">
              <w:t xml:space="preserve">ithin North West London, heads of terms were nearing agreement with the owners of the Brent Cross shopping centre for a new facility in a separate part of the shopping centre.  Subject to the approval of a business case, Moorfields was developing a plan to move locations in the autumn of this year and was looking for a seamless switch which would minimise the impact on service delivery. </w:t>
            </w:r>
          </w:p>
          <w:p w14:paraId="6D2C40ED" w14:textId="03FCFD76" w:rsidR="007411DE" w:rsidRDefault="007411DE" w:rsidP="008D2A16">
            <w:pPr>
              <w:pStyle w:val="NoSpacing"/>
              <w:numPr>
                <w:ilvl w:val="0"/>
                <w:numId w:val="5"/>
              </w:numPr>
              <w:ind w:left="343"/>
              <w:jc w:val="both"/>
            </w:pPr>
            <w:r>
              <w:t>London North West University Healthcare NHS Trust was undertaking a strategic review of the future of the Ealing hospital site and Moorfields had met with their planners to outline our future intentions for the provision of services to this particular patient population.</w:t>
            </w:r>
          </w:p>
          <w:p w14:paraId="4E88BB2C" w14:textId="77777777" w:rsidR="007411DE" w:rsidRPr="00CA1B29" w:rsidRDefault="007411DE" w:rsidP="007411DE">
            <w:pPr>
              <w:pStyle w:val="NoSpacing"/>
              <w:jc w:val="both"/>
              <w:rPr>
                <w:i/>
                <w:iCs/>
              </w:rPr>
            </w:pPr>
            <w:r w:rsidRPr="00CA1B29">
              <w:rPr>
                <w:i/>
                <w:iCs/>
              </w:rPr>
              <w:t>Stratford and Bedford</w:t>
            </w:r>
          </w:p>
          <w:p w14:paraId="2F3F8C88" w14:textId="77777777" w:rsidR="006E3CF2" w:rsidRDefault="007411DE" w:rsidP="008D2A16">
            <w:pPr>
              <w:pStyle w:val="NoSpacing"/>
              <w:numPr>
                <w:ilvl w:val="0"/>
                <w:numId w:val="6"/>
              </w:numPr>
              <w:ind w:left="343"/>
              <w:jc w:val="both"/>
            </w:pPr>
            <w:r>
              <w:t>The Ophthalmology Hub at Stratford had opened at the end of March providing outpatient and injection appointments for patients on the ground and first floors.  The rest of the building was  expected to become operational in August when the surgical capacity would come online in the upper floors of the building after an external lift had been installed.</w:t>
            </w:r>
          </w:p>
          <w:p w14:paraId="3FD9C4D4" w14:textId="77777777" w:rsidR="006E3CF2" w:rsidRDefault="006E3CF2" w:rsidP="008D2A16">
            <w:pPr>
              <w:pStyle w:val="NoSpacing"/>
              <w:numPr>
                <w:ilvl w:val="0"/>
                <w:numId w:val="6"/>
              </w:numPr>
              <w:ind w:left="343"/>
              <w:jc w:val="both"/>
            </w:pPr>
            <w:r>
              <w:t>Governors were informed that the centre had been designed with significant input from patients and staff and those same groups had helped to finalise signage to help patients get to and around the treatment centre.  Now that this centre had opened in full, attention would be focused on closing our Ludwig Guttmann and Mile End Units.</w:t>
            </w:r>
          </w:p>
          <w:p w14:paraId="2E8C1799" w14:textId="19467A97" w:rsidR="006E3CF2" w:rsidRDefault="006E3CF2" w:rsidP="008D2A16">
            <w:pPr>
              <w:pStyle w:val="NoSpacing"/>
              <w:numPr>
                <w:ilvl w:val="0"/>
                <w:numId w:val="6"/>
              </w:numPr>
              <w:ind w:left="343"/>
              <w:jc w:val="both"/>
            </w:pPr>
            <w:r>
              <w:t>Work was continuing with Bedfordshire Hospitals NHS Foundation Trust to help them use the funding that they had received to develop the Ophthalmology Service which Moorfields provided on their behalf.  A finalised building programme was still awaited for the capital works which would centralise all the services on the South Wing site.</w:t>
            </w:r>
          </w:p>
          <w:p w14:paraId="28A9066F" w14:textId="77777777" w:rsidR="00DE4F57" w:rsidRPr="00CA1B29" w:rsidRDefault="00DE4F57" w:rsidP="00DE4F57">
            <w:pPr>
              <w:pStyle w:val="NoSpacing"/>
              <w:jc w:val="both"/>
              <w:rPr>
                <w:i/>
                <w:iCs/>
              </w:rPr>
            </w:pPr>
            <w:r w:rsidRPr="00CA1B29">
              <w:rPr>
                <w:i/>
                <w:iCs/>
              </w:rPr>
              <w:t>Electronic Patient Record System</w:t>
            </w:r>
          </w:p>
          <w:p w14:paraId="7768ABBC" w14:textId="24DE8C57" w:rsidR="00DE4F57" w:rsidRDefault="00DE4F57" w:rsidP="008D2A16">
            <w:pPr>
              <w:pStyle w:val="NoSpacing"/>
              <w:numPr>
                <w:ilvl w:val="0"/>
                <w:numId w:val="7"/>
              </w:numPr>
              <w:ind w:left="343"/>
              <w:jc w:val="both"/>
              <w:rPr>
                <w:rFonts w:ascii="Calibri" w:hAnsi="Calibri" w:cs="Calibri"/>
                <w:bCs/>
              </w:rPr>
            </w:pPr>
            <w:r>
              <w:rPr>
                <w:rFonts w:ascii="Calibri" w:hAnsi="Calibri" w:cs="Calibri"/>
                <w:bCs/>
              </w:rPr>
              <w:t>T</w:t>
            </w:r>
            <w:r w:rsidRPr="00680253">
              <w:rPr>
                <w:rFonts w:ascii="Calibri" w:hAnsi="Calibri" w:cs="Calibri"/>
                <w:bCs/>
              </w:rPr>
              <w:t xml:space="preserve">he </w:t>
            </w:r>
            <w:r>
              <w:rPr>
                <w:rFonts w:ascii="Calibri" w:hAnsi="Calibri" w:cs="Calibri"/>
                <w:bCs/>
              </w:rPr>
              <w:t xml:space="preserve">Board had considered and approved the </w:t>
            </w:r>
            <w:r w:rsidRPr="00680253">
              <w:rPr>
                <w:rFonts w:ascii="Calibri" w:hAnsi="Calibri" w:cs="Calibri"/>
                <w:bCs/>
              </w:rPr>
              <w:t>Outline Business Case</w:t>
            </w:r>
            <w:r>
              <w:rPr>
                <w:rFonts w:ascii="Calibri" w:hAnsi="Calibri" w:cs="Calibri"/>
                <w:bCs/>
              </w:rPr>
              <w:t xml:space="preserve"> for the electronic patient records system on 27 April 2023. </w:t>
            </w:r>
            <w:r w:rsidRPr="00680253">
              <w:rPr>
                <w:rFonts w:ascii="Calibri" w:hAnsi="Calibri" w:cs="Calibri"/>
                <w:bCs/>
              </w:rPr>
              <w:t xml:space="preserve"> </w:t>
            </w:r>
            <w:r>
              <w:rPr>
                <w:rFonts w:ascii="Calibri" w:hAnsi="Calibri" w:cs="Calibri"/>
                <w:bCs/>
              </w:rPr>
              <w:t xml:space="preserve">The OBC would now be </w:t>
            </w:r>
            <w:r w:rsidRPr="00680253">
              <w:rPr>
                <w:rFonts w:ascii="Calibri" w:hAnsi="Calibri" w:cs="Calibri"/>
                <w:bCs/>
              </w:rPr>
              <w:t xml:space="preserve">submitted to NHS </w:t>
            </w:r>
            <w:r w:rsidRPr="00680253">
              <w:rPr>
                <w:rFonts w:ascii="Calibri" w:hAnsi="Calibri" w:cs="Calibri"/>
                <w:bCs/>
              </w:rPr>
              <w:lastRenderedPageBreak/>
              <w:t xml:space="preserve">England’s Frontline Digitisation Team, providers of part funding, for approval to tender for the </w:t>
            </w:r>
            <w:r>
              <w:rPr>
                <w:rFonts w:ascii="Calibri" w:hAnsi="Calibri" w:cs="Calibri"/>
                <w:bCs/>
              </w:rPr>
              <w:t>EPR</w:t>
            </w:r>
            <w:r w:rsidRPr="00680253">
              <w:rPr>
                <w:rFonts w:ascii="Calibri" w:hAnsi="Calibri" w:cs="Calibri"/>
                <w:bCs/>
              </w:rPr>
              <w:t xml:space="preserve">.  The outcome of this </w:t>
            </w:r>
            <w:r>
              <w:rPr>
                <w:rFonts w:ascii="Calibri" w:hAnsi="Calibri" w:cs="Calibri"/>
                <w:bCs/>
              </w:rPr>
              <w:t>would</w:t>
            </w:r>
            <w:r w:rsidRPr="00680253">
              <w:rPr>
                <w:rFonts w:ascii="Calibri" w:hAnsi="Calibri" w:cs="Calibri"/>
                <w:bCs/>
              </w:rPr>
              <w:t xml:space="preserve"> enable the Full Business Case to be presented to the Board in the </w:t>
            </w:r>
            <w:r w:rsidR="002243DD">
              <w:rPr>
                <w:rFonts w:ascii="Calibri" w:hAnsi="Calibri" w:cs="Calibri"/>
                <w:bCs/>
              </w:rPr>
              <w:t>a</w:t>
            </w:r>
            <w:r w:rsidRPr="00680253">
              <w:rPr>
                <w:rFonts w:ascii="Calibri" w:hAnsi="Calibri" w:cs="Calibri"/>
                <w:bCs/>
              </w:rPr>
              <w:t>utumn.</w:t>
            </w:r>
          </w:p>
          <w:p w14:paraId="2FBFD9A1" w14:textId="77777777" w:rsidR="00DE4F57" w:rsidRPr="00CA1B29" w:rsidRDefault="00DE4F57" w:rsidP="00DE4F57">
            <w:pPr>
              <w:pStyle w:val="NoSpacing"/>
              <w:jc w:val="both"/>
              <w:rPr>
                <w:rFonts w:ascii="Calibri" w:hAnsi="Calibri" w:cs="Calibri"/>
                <w:bCs/>
                <w:i/>
                <w:iCs/>
              </w:rPr>
            </w:pPr>
            <w:r w:rsidRPr="00CA1B29">
              <w:rPr>
                <w:rFonts w:ascii="Calibri" w:hAnsi="Calibri" w:cs="Calibri"/>
                <w:bCs/>
                <w:i/>
                <w:iCs/>
              </w:rPr>
              <w:t xml:space="preserve">Finance Update </w:t>
            </w:r>
          </w:p>
          <w:p w14:paraId="4ED625F0" w14:textId="7A44A426" w:rsidR="003B1AB3" w:rsidRDefault="00DE4F57" w:rsidP="008D2A16">
            <w:pPr>
              <w:pStyle w:val="NoSpacing"/>
              <w:numPr>
                <w:ilvl w:val="0"/>
                <w:numId w:val="7"/>
              </w:numPr>
              <w:ind w:left="343"/>
              <w:jc w:val="both"/>
              <w:rPr>
                <w:rFonts w:ascii="Calibri" w:hAnsi="Calibri" w:cs="Calibri"/>
                <w:bCs/>
              </w:rPr>
            </w:pPr>
            <w:r w:rsidRPr="006C07C4">
              <w:rPr>
                <w:rFonts w:ascii="Calibri" w:hAnsi="Calibri" w:cs="Calibri"/>
                <w:bCs/>
              </w:rPr>
              <w:t xml:space="preserve">The trust </w:t>
            </w:r>
            <w:r>
              <w:rPr>
                <w:rFonts w:ascii="Calibri" w:hAnsi="Calibri" w:cs="Calibri"/>
                <w:bCs/>
              </w:rPr>
              <w:t>reported</w:t>
            </w:r>
            <w:r w:rsidRPr="006C07C4">
              <w:rPr>
                <w:rFonts w:ascii="Calibri" w:hAnsi="Calibri" w:cs="Calibri"/>
                <w:bCs/>
              </w:rPr>
              <w:t xml:space="preserve"> a £0.48m surplus in February, with a cumulative surplus of £2.88m</w:t>
            </w:r>
            <w:r>
              <w:rPr>
                <w:rFonts w:ascii="Calibri" w:hAnsi="Calibri" w:cs="Calibri"/>
                <w:bCs/>
              </w:rPr>
              <w:t>. The end of year audit was underway and figures woud be finalised once the external auditor, Grant Thornton had completed its work.</w:t>
            </w:r>
          </w:p>
          <w:p w14:paraId="66238ECA" w14:textId="77777777" w:rsidR="003B1AB3" w:rsidRPr="00CA1B29" w:rsidRDefault="003B1AB3" w:rsidP="003B1AB3">
            <w:pPr>
              <w:pStyle w:val="NoSpacing"/>
              <w:jc w:val="both"/>
              <w:rPr>
                <w:rFonts w:ascii="Calibri" w:hAnsi="Calibri" w:cs="Calibri"/>
                <w:bCs/>
                <w:i/>
                <w:iCs/>
              </w:rPr>
            </w:pPr>
            <w:r w:rsidRPr="00CA1B29">
              <w:rPr>
                <w:rFonts w:ascii="Calibri" w:hAnsi="Calibri" w:cs="Calibri"/>
                <w:bCs/>
                <w:i/>
                <w:iCs/>
              </w:rPr>
              <w:t>Excellence Delivery Unit</w:t>
            </w:r>
          </w:p>
          <w:p w14:paraId="6BB72CC1" w14:textId="02B05E02" w:rsidR="0055424A" w:rsidRDefault="003B1AB3" w:rsidP="008D2A16">
            <w:pPr>
              <w:pStyle w:val="NoSpacing"/>
              <w:numPr>
                <w:ilvl w:val="0"/>
                <w:numId w:val="3"/>
              </w:numPr>
              <w:ind w:left="343" w:hanging="377"/>
              <w:jc w:val="both"/>
            </w:pPr>
            <w:r w:rsidRPr="004F603D">
              <w:rPr>
                <w:rFonts w:ascii="Calibri" w:hAnsi="Calibri" w:cs="Calibri"/>
                <w:bCs/>
              </w:rPr>
              <w:t>Planning for the 2023/24 Excellence Portfolio ha</w:t>
            </w:r>
            <w:r>
              <w:rPr>
                <w:rFonts w:ascii="Calibri" w:hAnsi="Calibri" w:cs="Calibri"/>
                <w:bCs/>
              </w:rPr>
              <w:t>d</w:t>
            </w:r>
            <w:r w:rsidRPr="004F603D">
              <w:rPr>
                <w:rFonts w:ascii="Calibri" w:hAnsi="Calibri" w:cs="Calibri"/>
                <w:bCs/>
              </w:rPr>
              <w:t xml:space="preserve"> been linked to business planning, informed by the quality priorities and organisational objectives. The XDU ha</w:t>
            </w:r>
            <w:r>
              <w:rPr>
                <w:rFonts w:ascii="Calibri" w:hAnsi="Calibri" w:cs="Calibri"/>
                <w:bCs/>
              </w:rPr>
              <w:t>d</w:t>
            </w:r>
            <w:r w:rsidRPr="004F603D">
              <w:rPr>
                <w:rFonts w:ascii="Calibri" w:hAnsi="Calibri" w:cs="Calibri"/>
                <w:bCs/>
              </w:rPr>
              <w:t xml:space="preserve"> undertaken a facilitated process with engagement from key leaders and Programme Board S</w:t>
            </w:r>
            <w:r>
              <w:rPr>
                <w:rFonts w:ascii="Calibri" w:hAnsi="Calibri" w:cs="Calibri"/>
                <w:bCs/>
              </w:rPr>
              <w:t xml:space="preserve">enior </w:t>
            </w:r>
            <w:r w:rsidRPr="004F603D">
              <w:rPr>
                <w:rFonts w:ascii="Calibri" w:hAnsi="Calibri" w:cs="Calibri"/>
                <w:bCs/>
              </w:rPr>
              <w:t>R</w:t>
            </w:r>
            <w:r>
              <w:rPr>
                <w:rFonts w:ascii="Calibri" w:hAnsi="Calibri" w:cs="Calibri"/>
                <w:bCs/>
              </w:rPr>
              <w:t xml:space="preserve">esponsible </w:t>
            </w:r>
            <w:r w:rsidRPr="004F603D">
              <w:rPr>
                <w:rFonts w:ascii="Calibri" w:hAnsi="Calibri" w:cs="Calibri"/>
                <w:bCs/>
              </w:rPr>
              <w:t>O</w:t>
            </w:r>
            <w:r>
              <w:rPr>
                <w:rFonts w:ascii="Calibri" w:hAnsi="Calibri" w:cs="Calibri"/>
                <w:bCs/>
              </w:rPr>
              <w:t>fficers</w:t>
            </w:r>
            <w:r w:rsidRPr="004F603D">
              <w:rPr>
                <w:rFonts w:ascii="Calibri" w:hAnsi="Calibri" w:cs="Calibri"/>
                <w:bCs/>
              </w:rPr>
              <w:t xml:space="preserve"> to categorise project</w:t>
            </w:r>
            <w:r>
              <w:rPr>
                <w:rFonts w:ascii="Calibri" w:hAnsi="Calibri" w:cs="Calibri"/>
                <w:bCs/>
              </w:rPr>
              <w:t xml:space="preserve"> priorities</w:t>
            </w:r>
            <w:r w:rsidRPr="004F603D">
              <w:rPr>
                <w:rFonts w:ascii="Calibri" w:hAnsi="Calibri" w:cs="Calibri"/>
                <w:bCs/>
              </w:rPr>
              <w:t xml:space="preserve"> for 2023/24.</w:t>
            </w:r>
            <w:r>
              <w:rPr>
                <w:rFonts w:ascii="Calibri" w:hAnsi="Calibri" w:cs="Calibri"/>
                <w:bCs/>
              </w:rPr>
              <w:t xml:space="preserve"> It was intended to bring this back to the next meeting for further information</w:t>
            </w:r>
            <w:r w:rsidR="00173B6D">
              <w:rPr>
                <w:rFonts w:ascii="Calibri" w:hAnsi="Calibri" w:cs="Calibri"/>
                <w:bCs/>
              </w:rPr>
              <w:t>.</w:t>
            </w:r>
          </w:p>
          <w:p w14:paraId="5B578C75" w14:textId="77777777" w:rsidR="007B7DE0" w:rsidRDefault="007B7DE0" w:rsidP="007B7DE0">
            <w:pPr>
              <w:pStyle w:val="NoSpacing"/>
              <w:rPr>
                <w:rFonts w:ascii="Calibri" w:hAnsi="Calibri" w:cs="Calibri"/>
                <w:b/>
              </w:rPr>
            </w:pPr>
          </w:p>
          <w:p w14:paraId="60AE36F4" w14:textId="57EDDD81" w:rsidR="007B7DE0" w:rsidRPr="007B7DE0" w:rsidRDefault="007B7DE0" w:rsidP="007B7DE0">
            <w:pPr>
              <w:pStyle w:val="NoSpacing"/>
              <w:rPr>
                <w:rFonts w:ascii="Calibri" w:hAnsi="Calibri" w:cs="Calibri"/>
                <w:b/>
                <w:i/>
                <w:iCs/>
                <w:u w:val="single"/>
              </w:rPr>
            </w:pPr>
            <w:r w:rsidRPr="007B7DE0">
              <w:rPr>
                <w:rFonts w:ascii="Calibri" w:hAnsi="Calibri" w:cs="Calibri"/>
                <w:b/>
                <w:i/>
                <w:iCs/>
                <w:u w:val="single"/>
              </w:rPr>
              <w:t>Schedule of meetings with non-executve directors</w:t>
            </w:r>
          </w:p>
          <w:p w14:paraId="551C3800" w14:textId="43132D19" w:rsidR="0055424A" w:rsidRDefault="007B7DE0" w:rsidP="008D2A16">
            <w:pPr>
              <w:pStyle w:val="NoSpacing"/>
              <w:numPr>
                <w:ilvl w:val="0"/>
                <w:numId w:val="3"/>
              </w:numPr>
              <w:ind w:left="343" w:hanging="377"/>
              <w:jc w:val="both"/>
            </w:pPr>
            <w:r>
              <w:rPr>
                <w:rFonts w:ascii="Calibri" w:hAnsi="Calibri" w:cs="Calibri"/>
                <w:bCs/>
              </w:rPr>
              <w:t>A schedule of meetings had been arranged between non-executive directors and governors.  Meeting invitatons had been issued with one director outstanding</w:t>
            </w:r>
            <w:r w:rsidR="00173B6D">
              <w:rPr>
                <w:rFonts w:ascii="Calibri" w:hAnsi="Calibri" w:cs="Calibri"/>
                <w:bCs/>
              </w:rPr>
              <w:t>.</w:t>
            </w:r>
          </w:p>
          <w:p w14:paraId="46D5DF0E" w14:textId="77777777" w:rsidR="0055424A" w:rsidRDefault="0055424A" w:rsidP="007B7DE0">
            <w:pPr>
              <w:pStyle w:val="NoSpacing"/>
              <w:ind w:left="-34"/>
            </w:pPr>
          </w:p>
          <w:p w14:paraId="47C50144" w14:textId="140DF850" w:rsidR="00C43A9A" w:rsidRPr="00C43A9A" w:rsidRDefault="00C43A9A" w:rsidP="007B7DE0">
            <w:pPr>
              <w:pStyle w:val="NoSpacing"/>
              <w:ind w:left="-34"/>
              <w:rPr>
                <w:b/>
                <w:bCs/>
                <w:i/>
                <w:iCs/>
                <w:u w:val="single"/>
              </w:rPr>
            </w:pPr>
            <w:r w:rsidRPr="00C43A9A">
              <w:rPr>
                <w:b/>
                <w:bCs/>
                <w:i/>
                <w:iCs/>
                <w:u w:val="single"/>
              </w:rPr>
              <w:t>Oriel Update</w:t>
            </w:r>
          </w:p>
          <w:p w14:paraId="6B286363" w14:textId="492C14A5" w:rsidR="00151941" w:rsidRPr="009E44DD" w:rsidRDefault="00151941" w:rsidP="008D2A16">
            <w:pPr>
              <w:pStyle w:val="NoSpacing"/>
              <w:numPr>
                <w:ilvl w:val="0"/>
                <w:numId w:val="8"/>
              </w:numPr>
              <w:ind w:left="343"/>
              <w:jc w:val="both"/>
              <w:rPr>
                <w:rFonts w:ascii="Calibri" w:hAnsi="Calibri" w:cs="Calibri"/>
                <w:bCs/>
              </w:rPr>
            </w:pPr>
            <w:r>
              <w:rPr>
                <w:rFonts w:ascii="Calibri" w:hAnsi="Calibri" w:cs="Calibri"/>
                <w:bCs/>
              </w:rPr>
              <w:t>There would be an autumn</w:t>
            </w:r>
            <w:r w:rsidRPr="009E44DD">
              <w:rPr>
                <w:rFonts w:ascii="Calibri" w:hAnsi="Calibri" w:cs="Calibri"/>
                <w:bCs/>
              </w:rPr>
              <w:t xml:space="preserve"> breaking ground celebration event to mark the start of Oriel construction</w:t>
            </w:r>
            <w:r w:rsidR="00173B6D">
              <w:rPr>
                <w:rFonts w:ascii="Calibri" w:hAnsi="Calibri" w:cs="Calibri"/>
                <w:bCs/>
              </w:rPr>
              <w:t>.</w:t>
            </w:r>
          </w:p>
          <w:p w14:paraId="508F99AA" w14:textId="78448176" w:rsidR="00151941" w:rsidRDefault="00151941" w:rsidP="008D2A16">
            <w:pPr>
              <w:pStyle w:val="NoSpacing"/>
              <w:numPr>
                <w:ilvl w:val="0"/>
                <w:numId w:val="8"/>
              </w:numPr>
              <w:ind w:left="343"/>
              <w:jc w:val="both"/>
              <w:rPr>
                <w:rFonts w:ascii="Calibri" w:hAnsi="Calibri" w:cs="Calibri"/>
                <w:bCs/>
              </w:rPr>
            </w:pPr>
            <w:r w:rsidRPr="009E44DD">
              <w:rPr>
                <w:rFonts w:ascii="Calibri" w:hAnsi="Calibri" w:cs="Calibri"/>
                <w:bCs/>
              </w:rPr>
              <w:t xml:space="preserve">Stage 4 </w:t>
            </w:r>
            <w:r>
              <w:rPr>
                <w:rFonts w:ascii="Calibri" w:hAnsi="Calibri" w:cs="Calibri"/>
                <w:bCs/>
              </w:rPr>
              <w:t xml:space="preserve">had been delayed slightly for </w:t>
            </w:r>
            <w:r w:rsidRPr="009E44DD">
              <w:rPr>
                <w:rFonts w:ascii="Calibri" w:hAnsi="Calibri" w:cs="Calibri"/>
                <w:bCs/>
              </w:rPr>
              <w:t xml:space="preserve">design showcase events for all staff, students and patients – this </w:t>
            </w:r>
            <w:r>
              <w:rPr>
                <w:rFonts w:ascii="Calibri" w:hAnsi="Calibri" w:cs="Calibri"/>
                <w:bCs/>
              </w:rPr>
              <w:t>would</w:t>
            </w:r>
            <w:r w:rsidRPr="009E44DD">
              <w:rPr>
                <w:rFonts w:ascii="Calibri" w:hAnsi="Calibri" w:cs="Calibri"/>
                <w:bCs/>
              </w:rPr>
              <w:t xml:space="preserve"> be the first time all staff </w:t>
            </w:r>
            <w:r>
              <w:rPr>
                <w:rFonts w:ascii="Calibri" w:hAnsi="Calibri" w:cs="Calibri"/>
                <w:bCs/>
              </w:rPr>
              <w:t>would</w:t>
            </w:r>
            <w:r w:rsidRPr="009E44DD">
              <w:rPr>
                <w:rFonts w:ascii="Calibri" w:hAnsi="Calibri" w:cs="Calibri"/>
                <w:bCs/>
              </w:rPr>
              <w:t xml:space="preserve"> understand the floorplans and room designs</w:t>
            </w:r>
            <w:r w:rsidR="00824E2E">
              <w:rPr>
                <w:rFonts w:ascii="Calibri" w:hAnsi="Calibri" w:cs="Calibri"/>
                <w:bCs/>
              </w:rPr>
              <w:t>.</w:t>
            </w:r>
          </w:p>
          <w:p w14:paraId="1B4F162B" w14:textId="772785FF" w:rsidR="00BB44AB" w:rsidRDefault="00151941" w:rsidP="008D2A16">
            <w:pPr>
              <w:pStyle w:val="NoSpacing"/>
              <w:numPr>
                <w:ilvl w:val="0"/>
                <w:numId w:val="8"/>
              </w:numPr>
              <w:ind w:left="343"/>
              <w:jc w:val="both"/>
              <w:rPr>
                <w:rFonts w:ascii="Calibri" w:hAnsi="Calibri" w:cs="Calibri"/>
                <w:bCs/>
              </w:rPr>
            </w:pPr>
            <w:r w:rsidRPr="00151941">
              <w:rPr>
                <w:rFonts w:ascii="Calibri" w:hAnsi="Calibri" w:cs="Calibri"/>
                <w:bCs/>
              </w:rPr>
              <w:t>Co-development of a comprehensive ‘last half mile’ and internal wayfinding strategy including testing of tactile materials, naming conventions, colours and signage locations</w:t>
            </w:r>
            <w:r w:rsidR="00824E2E">
              <w:rPr>
                <w:rFonts w:ascii="Calibri" w:hAnsi="Calibri" w:cs="Calibri"/>
                <w:bCs/>
              </w:rPr>
              <w:t>.</w:t>
            </w:r>
          </w:p>
          <w:p w14:paraId="0A26D3F0" w14:textId="070D6FC9" w:rsidR="00BB44AB" w:rsidRPr="00BB44AB" w:rsidRDefault="00824E2E" w:rsidP="008D2A16">
            <w:pPr>
              <w:pStyle w:val="NoSpacing"/>
              <w:numPr>
                <w:ilvl w:val="0"/>
                <w:numId w:val="8"/>
              </w:numPr>
              <w:ind w:left="343"/>
              <w:jc w:val="both"/>
              <w:rPr>
                <w:rFonts w:ascii="Calibri" w:hAnsi="Calibri" w:cs="Calibri"/>
                <w:bCs/>
              </w:rPr>
            </w:pPr>
            <w:r>
              <w:rPr>
                <w:rFonts w:ascii="Calibri" w:hAnsi="Calibri" w:cs="Calibri"/>
                <w:bCs/>
              </w:rPr>
              <w:t>T</w:t>
            </w:r>
            <w:r w:rsidR="00BB44AB" w:rsidRPr="00BB44AB">
              <w:rPr>
                <w:rFonts w:ascii="Calibri" w:hAnsi="Calibri" w:cs="Calibri"/>
                <w:bCs/>
              </w:rPr>
              <w:t>he minutes of the Oriel Advisory Group would be circulated to the Membership Council for information.</w:t>
            </w:r>
          </w:p>
          <w:p w14:paraId="7697E39B" w14:textId="77777777" w:rsidR="007B7DE0" w:rsidRDefault="007B7DE0" w:rsidP="007B7DE0">
            <w:pPr>
              <w:pStyle w:val="NoSpacing"/>
              <w:ind w:left="-34"/>
            </w:pPr>
          </w:p>
          <w:p w14:paraId="30139D18" w14:textId="77777777" w:rsidR="002D3D67" w:rsidRPr="002D3D67" w:rsidRDefault="002D3D67" w:rsidP="002D3D67">
            <w:pPr>
              <w:pStyle w:val="NoSpacing"/>
              <w:rPr>
                <w:rFonts w:ascii="Calibri" w:hAnsi="Calibri" w:cs="Calibri"/>
                <w:b/>
                <w:i/>
                <w:iCs/>
                <w:u w:val="single"/>
              </w:rPr>
            </w:pPr>
            <w:r w:rsidRPr="002D3D67">
              <w:rPr>
                <w:rFonts w:ascii="Calibri" w:hAnsi="Calibri" w:cs="Calibri"/>
                <w:b/>
                <w:i/>
                <w:iCs/>
                <w:u w:val="single"/>
              </w:rPr>
              <w:t>Feedback on March Board meeting</w:t>
            </w:r>
          </w:p>
          <w:p w14:paraId="39B93F99" w14:textId="77777777" w:rsidR="002D3D67" w:rsidRDefault="002D3D67" w:rsidP="008D2A16">
            <w:pPr>
              <w:pStyle w:val="NoSpacing"/>
              <w:numPr>
                <w:ilvl w:val="0"/>
                <w:numId w:val="9"/>
              </w:numPr>
              <w:ind w:left="343"/>
              <w:jc w:val="both"/>
              <w:rPr>
                <w:rFonts w:ascii="Calibri" w:hAnsi="Calibri" w:cs="Calibri"/>
                <w:bCs/>
              </w:rPr>
            </w:pPr>
            <w:r w:rsidRPr="004618BC">
              <w:rPr>
                <w:rFonts w:ascii="Calibri" w:hAnsi="Calibri" w:cs="Calibri"/>
                <w:bCs/>
              </w:rPr>
              <w:t xml:space="preserve">The </w:t>
            </w:r>
            <w:r>
              <w:rPr>
                <w:rFonts w:ascii="Calibri" w:hAnsi="Calibri" w:cs="Calibri"/>
                <w:bCs/>
              </w:rPr>
              <w:t>C</w:t>
            </w:r>
            <w:r w:rsidRPr="004618BC">
              <w:rPr>
                <w:rFonts w:ascii="Calibri" w:hAnsi="Calibri" w:cs="Calibri"/>
                <w:bCs/>
              </w:rPr>
              <w:t xml:space="preserve">hair </w:t>
            </w:r>
            <w:r>
              <w:rPr>
                <w:rFonts w:ascii="Calibri" w:hAnsi="Calibri" w:cs="Calibri"/>
                <w:bCs/>
              </w:rPr>
              <w:t xml:space="preserve">summarised her framework for a good meeting of the Board as: the right items on the agenda, the right materials, and having the right conversation in the right way. Governors were asked </w:t>
            </w:r>
            <w:r w:rsidRPr="004618BC">
              <w:rPr>
                <w:rFonts w:ascii="Calibri" w:hAnsi="Calibri" w:cs="Calibri"/>
                <w:bCs/>
              </w:rPr>
              <w:t>for reflections on the business conducted at the Board meeting held on 21 March 2023.</w:t>
            </w:r>
          </w:p>
          <w:p w14:paraId="06C42126" w14:textId="42BD1B9D" w:rsidR="001C1783" w:rsidRDefault="002D3D67" w:rsidP="008D2A16">
            <w:pPr>
              <w:pStyle w:val="NoSpacing"/>
              <w:numPr>
                <w:ilvl w:val="0"/>
                <w:numId w:val="9"/>
              </w:numPr>
              <w:ind w:left="343"/>
              <w:jc w:val="both"/>
              <w:rPr>
                <w:rFonts w:ascii="Calibri" w:hAnsi="Calibri" w:cs="Calibri"/>
                <w:bCs/>
              </w:rPr>
            </w:pPr>
            <w:r w:rsidRPr="002D3D67">
              <w:rPr>
                <w:rFonts w:ascii="Calibri" w:hAnsi="Calibri" w:cs="Calibri"/>
                <w:bCs/>
              </w:rPr>
              <w:t xml:space="preserve">There were a number of comments regarding the facilties required for a room in which an effective hybrid meeting can be held, including for those with sight and hearing loss. </w:t>
            </w:r>
          </w:p>
          <w:p w14:paraId="293E805E" w14:textId="77777777" w:rsidR="00277756" w:rsidRPr="001C1783" w:rsidRDefault="00277756" w:rsidP="00277756">
            <w:pPr>
              <w:pStyle w:val="NoSpacing"/>
              <w:ind w:left="343"/>
              <w:jc w:val="both"/>
              <w:rPr>
                <w:rFonts w:ascii="Calibri" w:hAnsi="Calibri" w:cs="Calibri"/>
                <w:bCs/>
              </w:rPr>
            </w:pPr>
          </w:p>
          <w:p w14:paraId="0A3F3AF1" w14:textId="396585A0" w:rsidR="001C1783" w:rsidRPr="003F70BE" w:rsidRDefault="001C1783" w:rsidP="001C1783">
            <w:pPr>
              <w:pStyle w:val="NoSpacing"/>
              <w:ind w:left="-17"/>
              <w:jc w:val="both"/>
              <w:rPr>
                <w:rFonts w:ascii="Calibri" w:hAnsi="Calibri" w:cs="Calibri"/>
                <w:bCs/>
                <w:i/>
                <w:iCs/>
                <w:u w:val="single"/>
              </w:rPr>
            </w:pPr>
            <w:r w:rsidRPr="003F70BE">
              <w:rPr>
                <w:rFonts w:ascii="Calibri" w:hAnsi="Calibri" w:cs="Calibri"/>
                <w:b/>
                <w:i/>
                <w:iCs/>
                <w:u w:val="single"/>
              </w:rPr>
              <w:t xml:space="preserve">Patient communication and experience </w:t>
            </w:r>
          </w:p>
          <w:p w14:paraId="321987A3" w14:textId="0BFADFE0" w:rsidR="00192A5A" w:rsidRDefault="004C1862" w:rsidP="008D2A16">
            <w:pPr>
              <w:pStyle w:val="NoSpacing"/>
              <w:numPr>
                <w:ilvl w:val="0"/>
                <w:numId w:val="10"/>
              </w:numPr>
              <w:ind w:left="343"/>
              <w:rPr>
                <w:rFonts w:ascii="Calibri" w:hAnsi="Calibri" w:cs="Calibri"/>
                <w:bCs/>
              </w:rPr>
            </w:pPr>
            <w:r w:rsidRPr="00192A5A">
              <w:rPr>
                <w:rFonts w:ascii="Calibri" w:hAnsi="Calibri" w:cs="Calibri"/>
                <w:bCs/>
              </w:rPr>
              <w:t xml:space="preserve">A </w:t>
            </w:r>
            <w:r w:rsidR="001C1783" w:rsidRPr="00192A5A">
              <w:rPr>
                <w:rFonts w:ascii="Calibri" w:hAnsi="Calibri" w:cs="Calibri"/>
                <w:bCs/>
              </w:rPr>
              <w:t xml:space="preserve">report to update governors on the </w:t>
            </w:r>
            <w:r w:rsidR="00CA1B29">
              <w:rPr>
                <w:rFonts w:ascii="Calibri" w:hAnsi="Calibri" w:cs="Calibri"/>
                <w:bCs/>
              </w:rPr>
              <w:t>ongoing</w:t>
            </w:r>
            <w:r w:rsidR="001C1783" w:rsidRPr="00192A5A">
              <w:rPr>
                <w:rFonts w:ascii="Calibri" w:hAnsi="Calibri" w:cs="Calibri"/>
                <w:bCs/>
              </w:rPr>
              <w:t xml:space="preserve"> work to improve communication with patients</w:t>
            </w:r>
            <w:r w:rsidRPr="00192A5A">
              <w:rPr>
                <w:rFonts w:ascii="Calibri" w:hAnsi="Calibri" w:cs="Calibri"/>
                <w:bCs/>
              </w:rPr>
              <w:t xml:space="preserve"> </w:t>
            </w:r>
            <w:r w:rsidR="005E7D38" w:rsidRPr="00192A5A">
              <w:rPr>
                <w:rFonts w:ascii="Calibri" w:hAnsi="Calibri" w:cs="Calibri"/>
                <w:bCs/>
              </w:rPr>
              <w:t xml:space="preserve">included </w:t>
            </w:r>
            <w:r w:rsidR="00786623" w:rsidRPr="00192A5A">
              <w:rPr>
                <w:rFonts w:ascii="Calibri" w:hAnsi="Calibri" w:cs="Calibri"/>
                <w:bCs/>
              </w:rPr>
              <w:t xml:space="preserve">the following: </w:t>
            </w:r>
            <w:r w:rsidR="000D7D70" w:rsidRPr="00192A5A">
              <w:rPr>
                <w:rFonts w:ascii="Calibri" w:hAnsi="Calibri" w:cs="Calibri"/>
                <w:bCs/>
              </w:rPr>
              <w:t>Improving our Complaints and PALS service</w:t>
            </w:r>
            <w:r w:rsidR="00192A5A" w:rsidRPr="00192A5A">
              <w:rPr>
                <w:rFonts w:ascii="Calibri" w:hAnsi="Calibri" w:cs="Calibri"/>
                <w:bCs/>
              </w:rPr>
              <w:t xml:space="preserve">, </w:t>
            </w:r>
            <w:r w:rsidR="00CA1B29">
              <w:rPr>
                <w:rFonts w:ascii="Calibri" w:hAnsi="Calibri" w:cs="Calibri"/>
                <w:bCs/>
              </w:rPr>
              <w:t>i</w:t>
            </w:r>
            <w:r w:rsidR="000D7D70" w:rsidRPr="00192A5A">
              <w:rPr>
                <w:rFonts w:ascii="Calibri" w:hAnsi="Calibri" w:cs="Calibri"/>
                <w:bCs/>
              </w:rPr>
              <w:t>mplementing the Accessible Information Standards (AIS)</w:t>
            </w:r>
            <w:r w:rsidR="00192A5A" w:rsidRPr="00192A5A">
              <w:rPr>
                <w:rFonts w:ascii="Calibri" w:hAnsi="Calibri" w:cs="Calibri"/>
                <w:bCs/>
              </w:rPr>
              <w:t xml:space="preserve">, </w:t>
            </w:r>
            <w:r w:rsidR="000D7D70" w:rsidRPr="00192A5A">
              <w:rPr>
                <w:rFonts w:ascii="Calibri" w:hAnsi="Calibri" w:cs="Calibri"/>
                <w:bCs/>
              </w:rPr>
              <w:t>Improving our Appointment Letters</w:t>
            </w:r>
            <w:r w:rsidR="00192A5A" w:rsidRPr="00192A5A">
              <w:rPr>
                <w:rFonts w:ascii="Calibri" w:hAnsi="Calibri" w:cs="Calibri"/>
                <w:bCs/>
              </w:rPr>
              <w:t xml:space="preserve">, </w:t>
            </w:r>
            <w:r w:rsidR="000D7D70" w:rsidRPr="00192A5A">
              <w:rPr>
                <w:rFonts w:ascii="Calibri" w:hAnsi="Calibri" w:cs="Calibri"/>
                <w:bCs/>
              </w:rPr>
              <w:t>Improving Performance in the Booking Centre</w:t>
            </w:r>
            <w:r w:rsidR="00192A5A" w:rsidRPr="00192A5A">
              <w:rPr>
                <w:rFonts w:ascii="Calibri" w:hAnsi="Calibri" w:cs="Calibri"/>
                <w:bCs/>
              </w:rPr>
              <w:t xml:space="preserve">, </w:t>
            </w:r>
            <w:r w:rsidR="000D7D70" w:rsidRPr="00192A5A">
              <w:rPr>
                <w:rFonts w:ascii="Calibri" w:hAnsi="Calibri" w:cs="Calibri"/>
                <w:bCs/>
              </w:rPr>
              <w:t>Patient Portal and Dr Doctor Update</w:t>
            </w:r>
            <w:r w:rsidR="00192A5A">
              <w:rPr>
                <w:rFonts w:ascii="Calibri" w:hAnsi="Calibri" w:cs="Calibri"/>
                <w:bCs/>
              </w:rPr>
              <w:t>.</w:t>
            </w:r>
          </w:p>
          <w:p w14:paraId="25BDB0CC" w14:textId="77777777" w:rsidR="004F47E0" w:rsidRDefault="000D7D70" w:rsidP="008D2A16">
            <w:pPr>
              <w:pStyle w:val="NoSpacing"/>
              <w:numPr>
                <w:ilvl w:val="0"/>
                <w:numId w:val="10"/>
              </w:numPr>
              <w:ind w:left="343"/>
              <w:rPr>
                <w:rFonts w:ascii="Calibri" w:hAnsi="Calibri" w:cs="Calibri"/>
                <w:bCs/>
              </w:rPr>
            </w:pPr>
            <w:r w:rsidRPr="00192A5A">
              <w:rPr>
                <w:rFonts w:ascii="Calibri" w:hAnsi="Calibri" w:cs="Calibri"/>
                <w:bCs/>
              </w:rPr>
              <w:t>The Patient Participation and Experience Committee had been re-established with revised terms of reference.  This group would be used to learn from complaint response processes on an ongoing basis. The group reported to the quality and safety group through the clinical governance group.</w:t>
            </w:r>
          </w:p>
          <w:p w14:paraId="1EEF830A" w14:textId="77777777" w:rsidR="00C07D7B" w:rsidRDefault="004F47E0" w:rsidP="008D2A16">
            <w:pPr>
              <w:pStyle w:val="NoSpacing"/>
              <w:numPr>
                <w:ilvl w:val="0"/>
                <w:numId w:val="10"/>
              </w:numPr>
              <w:ind w:left="343"/>
              <w:jc w:val="both"/>
              <w:rPr>
                <w:rFonts w:ascii="Calibri" w:hAnsi="Calibri" w:cs="Calibri"/>
                <w:bCs/>
              </w:rPr>
            </w:pPr>
            <w:r w:rsidRPr="00C07D7B">
              <w:rPr>
                <w:rFonts w:ascii="Calibri" w:hAnsi="Calibri" w:cs="Calibri"/>
                <w:bCs/>
              </w:rPr>
              <w:t>I</w:t>
            </w:r>
            <w:r w:rsidR="000D7D70" w:rsidRPr="00C07D7B">
              <w:rPr>
                <w:rFonts w:ascii="Calibri" w:hAnsi="Calibri" w:cs="Calibri"/>
                <w:bCs/>
              </w:rPr>
              <w:t xml:space="preserve">t was acknowledged that accurate forms of accessible communication of patient information were critical to the services that Moorfields provided. Compliance with Accessible Information Standards was still ongoing and was a complex area involving digitisation and staff communication. </w:t>
            </w:r>
          </w:p>
          <w:p w14:paraId="239244D5" w14:textId="38843A74" w:rsidR="00C07D7B" w:rsidRDefault="000D7D70" w:rsidP="008D2A16">
            <w:pPr>
              <w:pStyle w:val="NoSpacing"/>
              <w:numPr>
                <w:ilvl w:val="0"/>
                <w:numId w:val="10"/>
              </w:numPr>
              <w:ind w:left="343"/>
              <w:jc w:val="both"/>
              <w:rPr>
                <w:rFonts w:ascii="Calibri" w:hAnsi="Calibri" w:cs="Calibri"/>
                <w:bCs/>
              </w:rPr>
            </w:pPr>
            <w:r w:rsidRPr="00C07D7B">
              <w:rPr>
                <w:rFonts w:ascii="Calibri" w:hAnsi="Calibri" w:cs="Calibri"/>
                <w:bCs/>
              </w:rPr>
              <w:lastRenderedPageBreak/>
              <w:t xml:space="preserve">Almost half a million digital outpatient appointment letters had been uploaded for patients to view via the patient portal.  This allowed patients easy access to their letters, which were stored in a safe digital space. </w:t>
            </w:r>
          </w:p>
          <w:p w14:paraId="5ECCA67F" w14:textId="77777777" w:rsidR="00C07D7B" w:rsidRDefault="000D7D70" w:rsidP="008D2A16">
            <w:pPr>
              <w:pStyle w:val="NoSpacing"/>
              <w:numPr>
                <w:ilvl w:val="0"/>
                <w:numId w:val="10"/>
              </w:numPr>
              <w:ind w:left="343"/>
              <w:jc w:val="both"/>
              <w:rPr>
                <w:rFonts w:ascii="Calibri" w:hAnsi="Calibri" w:cs="Calibri"/>
                <w:bCs/>
              </w:rPr>
            </w:pPr>
            <w:r w:rsidRPr="00C07D7B">
              <w:rPr>
                <w:rFonts w:ascii="Calibri" w:hAnsi="Calibri" w:cs="Calibri"/>
                <w:bCs/>
              </w:rPr>
              <w:t>It was understood that not all patients wanted to (or could) view their letters digitally.  That was why patients had the choice to set their letter preferences to “digital” or “hard copy”, thus allowing them to receive their letters in the way that was most accessible to them.  Close collaboration had taken place with Patient Advice &amp; Liaison Service (PALS) to support any patients who were unable to set or adjust their letter preferences themselves. Several failsafe mechanisms had been put in place to ensure that patients who do not read their letters online still received a hard copy through the post.</w:t>
            </w:r>
          </w:p>
          <w:p w14:paraId="682CCAEB" w14:textId="55684F54" w:rsidR="000D7D70" w:rsidRPr="00C07D7B" w:rsidRDefault="00A647B8" w:rsidP="008D2A16">
            <w:pPr>
              <w:pStyle w:val="NoSpacing"/>
              <w:numPr>
                <w:ilvl w:val="0"/>
                <w:numId w:val="10"/>
              </w:numPr>
              <w:ind w:left="343"/>
              <w:jc w:val="both"/>
              <w:rPr>
                <w:rFonts w:ascii="Calibri" w:hAnsi="Calibri" w:cs="Calibri"/>
                <w:bCs/>
              </w:rPr>
            </w:pPr>
            <w:r>
              <w:rPr>
                <w:rFonts w:ascii="Calibri" w:hAnsi="Calibri" w:cs="Calibri"/>
                <w:bCs/>
              </w:rPr>
              <w:t xml:space="preserve">Governors would be informed </w:t>
            </w:r>
            <w:r w:rsidR="000D7D70" w:rsidRPr="00C07D7B">
              <w:rPr>
                <w:rFonts w:ascii="Calibri" w:hAnsi="Calibri" w:cs="Calibri"/>
                <w:bCs/>
              </w:rPr>
              <w:t xml:space="preserve">how the initial contact was made with patients to elicit their choice of communication method. </w:t>
            </w:r>
          </w:p>
          <w:p w14:paraId="19717CBB" w14:textId="77777777" w:rsidR="000D7D70" w:rsidRDefault="000D7D70" w:rsidP="000D7D70">
            <w:pPr>
              <w:pStyle w:val="NoSpacing"/>
              <w:jc w:val="both"/>
              <w:rPr>
                <w:rFonts w:ascii="Calibri" w:hAnsi="Calibri" w:cs="Calibri"/>
                <w:bCs/>
              </w:rPr>
            </w:pPr>
          </w:p>
          <w:p w14:paraId="3764C3D4" w14:textId="7F25DE34" w:rsidR="00AE3FA3" w:rsidRPr="00093434" w:rsidRDefault="00D353FC" w:rsidP="00F027A2">
            <w:pPr>
              <w:pStyle w:val="NoSpacing"/>
              <w:ind w:left="-34"/>
              <w:rPr>
                <w:b/>
                <w:bCs/>
                <w:i/>
                <w:iCs/>
                <w:u w:val="single"/>
              </w:rPr>
            </w:pPr>
            <w:r w:rsidRPr="000006F6">
              <w:rPr>
                <w:b/>
                <w:bCs/>
                <w:i/>
                <w:iCs/>
                <w:u w:val="single"/>
              </w:rPr>
              <w:t>Staff Survey Resul</w:t>
            </w:r>
            <w:r w:rsidR="000006F6" w:rsidRPr="000006F6">
              <w:rPr>
                <w:b/>
                <w:bCs/>
                <w:i/>
                <w:iCs/>
                <w:u w:val="single"/>
              </w:rPr>
              <w:t>ts</w:t>
            </w:r>
            <w:r w:rsidR="00AE3FA3">
              <w:rPr>
                <w:rFonts w:ascii="Calibri" w:eastAsia="Times New Roman" w:hAnsi="Calibri"/>
              </w:rPr>
              <w:t xml:space="preserve">  </w:t>
            </w:r>
          </w:p>
          <w:p w14:paraId="493F0BA1" w14:textId="77777777" w:rsidR="00EF6E31" w:rsidRDefault="00AE3FA3" w:rsidP="008D2A16">
            <w:pPr>
              <w:pStyle w:val="NoSpacing"/>
              <w:numPr>
                <w:ilvl w:val="0"/>
                <w:numId w:val="11"/>
              </w:numPr>
              <w:ind w:left="343"/>
              <w:jc w:val="both"/>
              <w:rPr>
                <w:rFonts w:ascii="Calibri" w:eastAsia="Times New Roman" w:hAnsi="Calibri"/>
              </w:rPr>
            </w:pPr>
            <w:r w:rsidRPr="008164F0">
              <w:rPr>
                <w:rFonts w:ascii="Calibri" w:eastAsia="Times New Roman" w:hAnsi="Calibri"/>
              </w:rPr>
              <w:t>The</w:t>
            </w:r>
            <w:r>
              <w:rPr>
                <w:rFonts w:ascii="Calibri" w:eastAsia="Times New Roman" w:hAnsi="Calibri"/>
              </w:rPr>
              <w:t xml:space="preserve"> </w:t>
            </w:r>
            <w:r w:rsidRPr="008164F0">
              <w:rPr>
                <w:rFonts w:ascii="Calibri" w:eastAsia="Times New Roman" w:hAnsi="Calibri"/>
              </w:rPr>
              <w:t>trust’s response rate was 50% for 2022, compared with 54% for 2021</w:t>
            </w:r>
            <w:r>
              <w:rPr>
                <w:rFonts w:ascii="Calibri" w:eastAsia="Times New Roman" w:hAnsi="Calibri"/>
              </w:rPr>
              <w:t xml:space="preserve">. </w:t>
            </w:r>
            <w:r w:rsidRPr="008164F0">
              <w:rPr>
                <w:rFonts w:ascii="Calibri" w:eastAsia="Times New Roman" w:hAnsi="Calibri"/>
              </w:rPr>
              <w:t>2333 colleagues</w:t>
            </w:r>
            <w:r>
              <w:rPr>
                <w:rFonts w:ascii="Calibri" w:eastAsia="Times New Roman" w:hAnsi="Calibri"/>
              </w:rPr>
              <w:t xml:space="preserve"> </w:t>
            </w:r>
            <w:r w:rsidRPr="008164F0">
              <w:rPr>
                <w:rFonts w:ascii="Calibri" w:eastAsia="Times New Roman" w:hAnsi="Calibri"/>
              </w:rPr>
              <w:t xml:space="preserve">were eligible to participate, of which 1176 </w:t>
            </w:r>
            <w:r>
              <w:rPr>
                <w:rFonts w:ascii="Calibri" w:eastAsia="Times New Roman" w:hAnsi="Calibri"/>
              </w:rPr>
              <w:t xml:space="preserve">had </w:t>
            </w:r>
            <w:r w:rsidRPr="008164F0">
              <w:rPr>
                <w:rFonts w:ascii="Calibri" w:eastAsia="Times New Roman" w:hAnsi="Calibri"/>
              </w:rPr>
              <w:t>completed the survey</w:t>
            </w:r>
            <w:r>
              <w:rPr>
                <w:rFonts w:ascii="Calibri" w:eastAsia="Times New Roman" w:hAnsi="Calibri"/>
              </w:rPr>
              <w:t xml:space="preserve">. </w:t>
            </w:r>
            <w:r w:rsidRPr="008164F0">
              <w:rPr>
                <w:rFonts w:ascii="Calibri" w:eastAsia="Times New Roman" w:hAnsi="Calibri"/>
              </w:rPr>
              <w:t>This was the second year that results were organised according to the NHS People Promise themes,</w:t>
            </w:r>
            <w:r>
              <w:rPr>
                <w:rFonts w:ascii="Calibri" w:eastAsia="Times New Roman" w:hAnsi="Calibri"/>
              </w:rPr>
              <w:t xml:space="preserve"> </w:t>
            </w:r>
            <w:r w:rsidRPr="008164F0">
              <w:rPr>
                <w:rFonts w:ascii="Calibri" w:eastAsia="Times New Roman" w:hAnsi="Calibri"/>
              </w:rPr>
              <w:t xml:space="preserve">plus Engagement and Morale providing a </w:t>
            </w:r>
            <w:r>
              <w:rPr>
                <w:rFonts w:ascii="Calibri" w:eastAsia="Times New Roman" w:hAnsi="Calibri"/>
              </w:rPr>
              <w:t>y</w:t>
            </w:r>
            <w:r w:rsidRPr="008164F0">
              <w:rPr>
                <w:rFonts w:ascii="Calibri" w:eastAsia="Times New Roman" w:hAnsi="Calibri"/>
              </w:rPr>
              <w:t>ear</w:t>
            </w:r>
            <w:r>
              <w:rPr>
                <w:rFonts w:ascii="Calibri" w:eastAsia="Times New Roman" w:hAnsi="Calibri"/>
              </w:rPr>
              <w:t>-</w:t>
            </w:r>
            <w:r w:rsidRPr="008164F0">
              <w:rPr>
                <w:rFonts w:ascii="Calibri" w:eastAsia="Times New Roman" w:hAnsi="Calibri"/>
              </w:rPr>
              <w:t>on</w:t>
            </w:r>
            <w:r>
              <w:rPr>
                <w:rFonts w:ascii="Calibri" w:eastAsia="Times New Roman" w:hAnsi="Calibri"/>
              </w:rPr>
              <w:t>-y</w:t>
            </w:r>
            <w:r w:rsidRPr="008164F0">
              <w:rPr>
                <w:rFonts w:ascii="Calibri" w:eastAsia="Times New Roman" w:hAnsi="Calibri"/>
              </w:rPr>
              <w:t>ear comparison</w:t>
            </w:r>
            <w:r>
              <w:rPr>
                <w:rFonts w:ascii="Calibri" w:eastAsia="Times New Roman" w:hAnsi="Calibri"/>
              </w:rPr>
              <w:t>.</w:t>
            </w:r>
          </w:p>
          <w:p w14:paraId="51C7AE83" w14:textId="12ADEA92" w:rsidR="000006F6" w:rsidRDefault="00AE3FA3" w:rsidP="008D2A16">
            <w:pPr>
              <w:pStyle w:val="NoSpacing"/>
              <w:numPr>
                <w:ilvl w:val="0"/>
                <w:numId w:val="11"/>
              </w:numPr>
              <w:ind w:left="343"/>
              <w:jc w:val="both"/>
              <w:rPr>
                <w:rFonts w:ascii="Calibri" w:eastAsia="Times New Roman" w:hAnsi="Calibri"/>
              </w:rPr>
            </w:pPr>
            <w:r w:rsidRPr="00EF6E31">
              <w:rPr>
                <w:rFonts w:ascii="Calibri" w:eastAsia="Times New Roman" w:hAnsi="Calibri"/>
              </w:rPr>
              <w:t>In 2022, the trust had</w:t>
            </w:r>
            <w:r w:rsidR="00F027A2" w:rsidRPr="00EF6E31">
              <w:rPr>
                <w:rFonts w:ascii="Calibri" w:eastAsia="Times New Roman" w:hAnsi="Calibri"/>
              </w:rPr>
              <w:t xml:space="preserve"> i</w:t>
            </w:r>
            <w:r w:rsidRPr="00EF6E31">
              <w:rPr>
                <w:rFonts w:ascii="Calibri" w:eastAsia="Times New Roman" w:hAnsi="Calibri"/>
              </w:rPr>
              <w:t>mproved scores on 46 questions</w:t>
            </w:r>
            <w:r w:rsidR="00F027A2" w:rsidRPr="00EF6E31">
              <w:rPr>
                <w:rFonts w:ascii="Calibri" w:eastAsia="Times New Roman" w:hAnsi="Calibri"/>
              </w:rPr>
              <w:t>, m</w:t>
            </w:r>
            <w:r w:rsidRPr="00EF6E31">
              <w:rPr>
                <w:rFonts w:ascii="Calibri" w:eastAsia="Times New Roman" w:hAnsi="Calibri"/>
              </w:rPr>
              <w:t>aintained scores on 10 questions</w:t>
            </w:r>
            <w:r w:rsidR="00F027A2" w:rsidRPr="00EF6E31">
              <w:rPr>
                <w:rFonts w:ascii="Calibri" w:eastAsia="Times New Roman" w:hAnsi="Calibri"/>
              </w:rPr>
              <w:t>, d</w:t>
            </w:r>
            <w:r w:rsidRPr="00EF6E31">
              <w:rPr>
                <w:rFonts w:ascii="Calibri" w:eastAsia="Times New Roman" w:hAnsi="Calibri"/>
              </w:rPr>
              <w:t>ecreased scores on 35 questions</w:t>
            </w:r>
            <w:r w:rsidR="00F027A2" w:rsidRPr="00EF6E31">
              <w:rPr>
                <w:rFonts w:ascii="Calibri" w:eastAsia="Times New Roman" w:hAnsi="Calibri"/>
              </w:rPr>
              <w:t xml:space="preserve">. </w:t>
            </w:r>
            <w:r w:rsidRPr="00EF6E31">
              <w:rPr>
                <w:rFonts w:ascii="Calibri" w:eastAsia="Times New Roman" w:hAnsi="Calibri"/>
              </w:rPr>
              <w:t xml:space="preserve">Compared to the specialist trusts nationally, the Moorfields performance was disappointing. However, compared to other organisations in north central London we were better than average. </w:t>
            </w:r>
          </w:p>
          <w:p w14:paraId="67B95AF8" w14:textId="1BC4DBE3" w:rsidR="0043632E" w:rsidRPr="00EF6E31" w:rsidRDefault="0043632E" w:rsidP="008D2A16">
            <w:pPr>
              <w:pStyle w:val="NoSpacing"/>
              <w:numPr>
                <w:ilvl w:val="0"/>
                <w:numId w:val="11"/>
              </w:numPr>
              <w:ind w:left="343"/>
              <w:jc w:val="both"/>
              <w:rPr>
                <w:rFonts w:ascii="Calibri" w:eastAsia="Times New Roman" w:hAnsi="Calibri"/>
              </w:rPr>
            </w:pPr>
            <w:r>
              <w:rPr>
                <w:rFonts w:ascii="Calibri" w:eastAsia="Times New Roman" w:hAnsi="Calibri"/>
              </w:rPr>
              <w:t xml:space="preserve">Governors were </w:t>
            </w:r>
            <w:r w:rsidR="00631362">
              <w:rPr>
                <w:rFonts w:ascii="Calibri" w:eastAsia="Times New Roman" w:hAnsi="Calibri"/>
              </w:rPr>
              <w:t>in</w:t>
            </w:r>
            <w:r w:rsidR="005D24ED">
              <w:rPr>
                <w:rFonts w:ascii="Calibri" w:eastAsia="Times New Roman" w:hAnsi="Calibri"/>
              </w:rPr>
              <w:t>formed of</w:t>
            </w:r>
            <w:r w:rsidR="00621B02">
              <w:rPr>
                <w:rFonts w:ascii="Calibri" w:eastAsia="Times New Roman" w:hAnsi="Calibri"/>
              </w:rPr>
              <w:t xml:space="preserve"> the future </w:t>
            </w:r>
            <w:r w:rsidR="00821347">
              <w:rPr>
                <w:rFonts w:ascii="Calibri" w:eastAsia="Times New Roman" w:hAnsi="Calibri"/>
              </w:rPr>
              <w:t xml:space="preserve">staff survey </w:t>
            </w:r>
            <w:r w:rsidR="00621B02">
              <w:rPr>
                <w:rFonts w:ascii="Calibri" w:eastAsia="Times New Roman" w:hAnsi="Calibri"/>
              </w:rPr>
              <w:t xml:space="preserve">action plan </w:t>
            </w:r>
            <w:r w:rsidR="005748E0">
              <w:rPr>
                <w:rFonts w:ascii="Calibri" w:eastAsia="Times New Roman" w:hAnsi="Calibri"/>
              </w:rPr>
              <w:t>that would focus on three key areas</w:t>
            </w:r>
            <w:r w:rsidR="00446EC3">
              <w:rPr>
                <w:rFonts w:ascii="Calibri" w:eastAsia="Times New Roman" w:hAnsi="Calibri"/>
              </w:rPr>
              <w:t xml:space="preserve"> for improvement</w:t>
            </w:r>
            <w:r w:rsidR="005748E0">
              <w:rPr>
                <w:rFonts w:ascii="Calibri" w:eastAsia="Times New Roman" w:hAnsi="Calibri"/>
              </w:rPr>
              <w:t xml:space="preserve">: (i) </w:t>
            </w:r>
            <w:r w:rsidR="005B7608">
              <w:rPr>
                <w:rFonts w:ascii="Calibri" w:eastAsia="Times New Roman" w:hAnsi="Calibri"/>
              </w:rPr>
              <w:t>recognition and reward (ii) learning (iii) safety health.</w:t>
            </w:r>
          </w:p>
          <w:p w14:paraId="4C4C437F" w14:textId="77777777" w:rsidR="008D39E9" w:rsidRDefault="008D39E9" w:rsidP="008D39E9">
            <w:pPr>
              <w:pStyle w:val="NoSpacing"/>
              <w:jc w:val="both"/>
              <w:rPr>
                <w:rFonts w:ascii="Calibri" w:eastAsia="Times New Roman" w:hAnsi="Calibri"/>
              </w:rPr>
            </w:pPr>
          </w:p>
          <w:p w14:paraId="52102EA5" w14:textId="0D755975" w:rsidR="003C1C24" w:rsidRPr="00DB4144" w:rsidRDefault="003C1C24" w:rsidP="008D39E9">
            <w:pPr>
              <w:pStyle w:val="NoSpacing"/>
              <w:jc w:val="both"/>
              <w:rPr>
                <w:rFonts w:ascii="Calibri" w:eastAsia="Times New Roman" w:hAnsi="Calibri"/>
                <w:b/>
                <w:bCs/>
                <w:i/>
                <w:iCs/>
                <w:u w:val="single"/>
              </w:rPr>
            </w:pPr>
            <w:r w:rsidRPr="003C1C24">
              <w:rPr>
                <w:rFonts w:ascii="Calibri" w:eastAsia="Times New Roman" w:hAnsi="Calibri"/>
                <w:b/>
                <w:bCs/>
                <w:i/>
                <w:iCs/>
                <w:u w:val="single"/>
              </w:rPr>
              <w:t>Moorfields Annual Plan – Overview</w:t>
            </w:r>
          </w:p>
          <w:p w14:paraId="0FAA397D" w14:textId="6D68714D" w:rsidR="00DB4144" w:rsidRDefault="00DB4144" w:rsidP="008D2A16">
            <w:pPr>
              <w:pStyle w:val="NoSpacing"/>
              <w:numPr>
                <w:ilvl w:val="0"/>
                <w:numId w:val="12"/>
              </w:numPr>
              <w:ind w:left="485"/>
              <w:jc w:val="both"/>
              <w:rPr>
                <w:rFonts w:ascii="Calibri" w:eastAsia="Times New Roman" w:hAnsi="Calibri" w:cs="Times New Roman"/>
                <w:bCs/>
              </w:rPr>
            </w:pPr>
            <w:r>
              <w:rPr>
                <w:rFonts w:ascii="Calibri" w:eastAsia="Times New Roman" w:hAnsi="Calibri" w:cs="Times New Roman"/>
                <w:bCs/>
              </w:rPr>
              <w:t>Governors were informed that d</w:t>
            </w:r>
            <w:r w:rsidRPr="005B2C88">
              <w:rPr>
                <w:rFonts w:ascii="Calibri" w:eastAsia="Times New Roman" w:hAnsi="Calibri" w:cs="Times New Roman"/>
                <w:bCs/>
              </w:rPr>
              <w:t xml:space="preserve">ue to </w:t>
            </w:r>
            <w:r>
              <w:rPr>
                <w:rFonts w:ascii="Calibri" w:eastAsia="Times New Roman" w:hAnsi="Calibri" w:cs="Times New Roman"/>
                <w:bCs/>
              </w:rPr>
              <w:t>the</w:t>
            </w:r>
            <w:r w:rsidRPr="005B2C88">
              <w:rPr>
                <w:rFonts w:ascii="Calibri" w:eastAsia="Times New Roman" w:hAnsi="Calibri" w:cs="Times New Roman"/>
                <w:bCs/>
              </w:rPr>
              <w:t xml:space="preserve"> NHS context, </w:t>
            </w:r>
            <w:r>
              <w:rPr>
                <w:rFonts w:ascii="Calibri" w:eastAsia="Times New Roman" w:hAnsi="Calibri" w:cs="Times New Roman"/>
                <w:bCs/>
              </w:rPr>
              <w:t>there were</w:t>
            </w:r>
            <w:r w:rsidRPr="005B2C88">
              <w:rPr>
                <w:rFonts w:ascii="Calibri" w:eastAsia="Times New Roman" w:hAnsi="Calibri" w:cs="Times New Roman"/>
                <w:bCs/>
              </w:rPr>
              <w:t xml:space="preserve"> three main considerations:</w:t>
            </w:r>
            <w:r>
              <w:rPr>
                <w:rFonts w:ascii="Calibri" w:eastAsia="Times New Roman" w:hAnsi="Calibri" w:cs="Times New Roman"/>
                <w:bCs/>
              </w:rPr>
              <w:t xml:space="preserve"> </w:t>
            </w:r>
            <w:r w:rsidR="006E3728">
              <w:rPr>
                <w:rFonts w:ascii="Calibri" w:eastAsia="Times New Roman" w:hAnsi="Calibri" w:cs="Times New Roman"/>
                <w:bCs/>
              </w:rPr>
              <w:t>(i)</w:t>
            </w:r>
            <w:r w:rsidRPr="00DB4144">
              <w:rPr>
                <w:rFonts w:ascii="Calibri" w:eastAsia="Times New Roman" w:hAnsi="Calibri" w:cs="Times New Roman"/>
                <w:bCs/>
              </w:rPr>
              <w:t xml:space="preserve"> What was set out in the national annual planning guidance.</w:t>
            </w:r>
            <w:r w:rsidR="006E3728">
              <w:rPr>
                <w:rFonts w:ascii="Calibri" w:eastAsia="Times New Roman" w:hAnsi="Calibri" w:cs="Times New Roman"/>
                <w:bCs/>
              </w:rPr>
              <w:t>(ii)</w:t>
            </w:r>
            <w:r w:rsidRPr="00DB4144">
              <w:rPr>
                <w:rFonts w:ascii="Calibri" w:eastAsia="Times New Roman" w:hAnsi="Calibri" w:cs="Times New Roman"/>
                <w:bCs/>
              </w:rPr>
              <w:t xml:space="preserve"> The need to align with ICS planning, and produce a 5-year Joint Forward Plan (work in progress).</w:t>
            </w:r>
            <w:r>
              <w:rPr>
                <w:rFonts w:ascii="Calibri" w:eastAsia="Times New Roman" w:hAnsi="Calibri" w:cs="Times New Roman"/>
                <w:bCs/>
              </w:rPr>
              <w:t xml:space="preserve"> </w:t>
            </w:r>
            <w:r w:rsidR="006E3728">
              <w:rPr>
                <w:rFonts w:ascii="Calibri" w:eastAsia="Times New Roman" w:hAnsi="Calibri" w:cs="Times New Roman"/>
                <w:bCs/>
              </w:rPr>
              <w:t xml:space="preserve">(iii) </w:t>
            </w:r>
            <w:r w:rsidRPr="00DB4144">
              <w:rPr>
                <w:rFonts w:ascii="Calibri" w:eastAsia="Times New Roman" w:hAnsi="Calibri" w:cs="Times New Roman"/>
                <w:bCs/>
              </w:rPr>
              <w:t>What Moorfields planned to do in realising our strategy.</w:t>
            </w:r>
          </w:p>
          <w:p w14:paraId="33B7E110" w14:textId="77777777" w:rsidR="0093138A" w:rsidRDefault="00DB4144" w:rsidP="008D2A16">
            <w:pPr>
              <w:pStyle w:val="NoSpacing"/>
              <w:numPr>
                <w:ilvl w:val="0"/>
                <w:numId w:val="12"/>
              </w:numPr>
              <w:ind w:left="485"/>
              <w:jc w:val="both"/>
              <w:rPr>
                <w:rFonts w:ascii="Calibri" w:eastAsia="Times New Roman" w:hAnsi="Calibri" w:cs="Times New Roman"/>
                <w:bCs/>
              </w:rPr>
            </w:pPr>
            <w:r>
              <w:rPr>
                <w:rFonts w:ascii="Calibri" w:eastAsia="Times New Roman" w:hAnsi="Calibri" w:cs="Times New Roman"/>
                <w:bCs/>
              </w:rPr>
              <w:t>T</w:t>
            </w:r>
            <w:r w:rsidRPr="00DB4144">
              <w:rPr>
                <w:rFonts w:ascii="Calibri" w:eastAsia="Times New Roman" w:hAnsi="Calibri" w:cs="Times New Roman"/>
                <w:bCs/>
              </w:rPr>
              <w:t>here were also three national requirements:</w:t>
            </w:r>
            <w:r w:rsidR="008D2E75">
              <w:rPr>
                <w:rFonts w:ascii="Calibri" w:eastAsia="Times New Roman" w:hAnsi="Calibri" w:cs="Times New Roman"/>
                <w:bCs/>
              </w:rPr>
              <w:t xml:space="preserve"> </w:t>
            </w:r>
            <w:r w:rsidRPr="008D2E75">
              <w:rPr>
                <w:rFonts w:ascii="Calibri" w:eastAsia="Times New Roman" w:hAnsi="Calibri" w:cs="Times New Roman"/>
                <w:bCs/>
              </w:rPr>
              <w:t>Recovery of core services and productivity</w:t>
            </w:r>
            <w:r w:rsidR="0093138A">
              <w:rPr>
                <w:rFonts w:ascii="Calibri" w:eastAsia="Times New Roman" w:hAnsi="Calibri" w:cs="Times New Roman"/>
                <w:bCs/>
              </w:rPr>
              <w:t xml:space="preserve">; </w:t>
            </w:r>
            <w:r w:rsidRPr="008D2E75">
              <w:rPr>
                <w:rFonts w:ascii="Calibri" w:eastAsia="Times New Roman" w:hAnsi="Calibri" w:cs="Times New Roman"/>
                <w:bCs/>
              </w:rPr>
              <w:t>Delivery of the key ambitions of the NHS long term plan</w:t>
            </w:r>
            <w:r w:rsidR="0093138A">
              <w:rPr>
                <w:rFonts w:ascii="Calibri" w:eastAsia="Times New Roman" w:hAnsi="Calibri" w:cs="Times New Roman"/>
                <w:bCs/>
              </w:rPr>
              <w:t xml:space="preserve">; </w:t>
            </w:r>
            <w:r w:rsidRPr="0093138A">
              <w:rPr>
                <w:rFonts w:ascii="Calibri" w:eastAsia="Times New Roman" w:hAnsi="Calibri" w:cs="Times New Roman"/>
                <w:bCs/>
              </w:rPr>
              <w:t>Continuing to transform the NHS for the future.</w:t>
            </w:r>
          </w:p>
          <w:p w14:paraId="526E16E7" w14:textId="35EC8B94" w:rsidR="00DB4144" w:rsidRDefault="00DB4144" w:rsidP="008D2A16">
            <w:pPr>
              <w:pStyle w:val="NoSpacing"/>
              <w:numPr>
                <w:ilvl w:val="0"/>
                <w:numId w:val="12"/>
              </w:numPr>
              <w:ind w:left="485"/>
              <w:jc w:val="both"/>
              <w:rPr>
                <w:rFonts w:ascii="Calibri" w:eastAsia="Times New Roman" w:hAnsi="Calibri" w:cs="Times New Roman"/>
                <w:bCs/>
              </w:rPr>
            </w:pPr>
            <w:r w:rsidRPr="0093138A">
              <w:rPr>
                <w:rFonts w:ascii="Calibri" w:eastAsia="Times New Roman" w:hAnsi="Calibri" w:cs="Times New Roman"/>
                <w:bCs/>
              </w:rPr>
              <w:t>In terms of Moorfields’ own strategic priorities, governors were informed that these were:</w:t>
            </w:r>
            <w:r w:rsidR="0093138A">
              <w:rPr>
                <w:rFonts w:ascii="Calibri" w:eastAsia="Times New Roman" w:hAnsi="Calibri" w:cs="Times New Roman"/>
                <w:bCs/>
              </w:rPr>
              <w:t xml:space="preserve"> </w:t>
            </w:r>
            <w:r w:rsidRPr="0093138A">
              <w:rPr>
                <w:rFonts w:ascii="Calibri" w:eastAsia="Times New Roman" w:hAnsi="Calibri" w:cs="Times New Roman"/>
                <w:bCs/>
              </w:rPr>
              <w:t>Progressing Project Oriel</w:t>
            </w:r>
            <w:r w:rsidR="0093138A">
              <w:rPr>
                <w:rFonts w:ascii="Calibri" w:eastAsia="Times New Roman" w:hAnsi="Calibri" w:cs="Times New Roman"/>
                <w:bCs/>
              </w:rPr>
              <w:t xml:space="preserve">; </w:t>
            </w:r>
            <w:r w:rsidRPr="0093138A">
              <w:rPr>
                <w:rFonts w:ascii="Calibri" w:eastAsia="Times New Roman" w:hAnsi="Calibri" w:cs="Times New Roman"/>
                <w:bCs/>
              </w:rPr>
              <w:t>Advancing an improved eye care pathway</w:t>
            </w:r>
            <w:r w:rsidR="00F3561C">
              <w:rPr>
                <w:rFonts w:ascii="Calibri" w:eastAsia="Times New Roman" w:hAnsi="Calibri" w:cs="Times New Roman"/>
                <w:bCs/>
              </w:rPr>
              <w:t xml:space="preserve">; </w:t>
            </w:r>
            <w:r w:rsidRPr="0093138A">
              <w:rPr>
                <w:rFonts w:ascii="Calibri" w:eastAsia="Times New Roman" w:hAnsi="Calibri" w:cs="Times New Roman"/>
                <w:bCs/>
              </w:rPr>
              <w:t>Implementing an Electronic Patient Record system</w:t>
            </w:r>
            <w:r w:rsidR="00F3561C">
              <w:rPr>
                <w:rFonts w:ascii="Calibri" w:eastAsia="Times New Roman" w:hAnsi="Calibri" w:cs="Times New Roman"/>
                <w:bCs/>
              </w:rPr>
              <w:t xml:space="preserve">; </w:t>
            </w:r>
            <w:r w:rsidRPr="00F3561C">
              <w:rPr>
                <w:rFonts w:ascii="Calibri" w:eastAsia="Times New Roman" w:hAnsi="Calibri" w:cs="Times New Roman"/>
                <w:bCs/>
              </w:rPr>
              <w:t>Developing the approach to equality, diversity and inclusion including our population health lens</w:t>
            </w:r>
            <w:r w:rsidR="00F3561C">
              <w:rPr>
                <w:rFonts w:ascii="Calibri" w:eastAsia="Times New Roman" w:hAnsi="Calibri" w:cs="Times New Roman"/>
                <w:bCs/>
              </w:rPr>
              <w:t xml:space="preserve">; </w:t>
            </w:r>
            <w:r w:rsidRPr="00F3561C">
              <w:rPr>
                <w:rFonts w:ascii="Calibri" w:eastAsia="Times New Roman" w:hAnsi="Calibri" w:cs="Times New Roman"/>
                <w:bCs/>
              </w:rPr>
              <w:t>Embedding the approach to Excellence Delivery through building on early successes within the Excellence Portfolio</w:t>
            </w:r>
            <w:r w:rsidR="00F3561C">
              <w:rPr>
                <w:rFonts w:ascii="Calibri" w:eastAsia="Times New Roman" w:hAnsi="Calibri" w:cs="Times New Roman"/>
                <w:bCs/>
              </w:rPr>
              <w:t>;</w:t>
            </w:r>
            <w:r w:rsidR="00AF379A">
              <w:rPr>
                <w:rFonts w:ascii="Calibri" w:eastAsia="Times New Roman" w:hAnsi="Calibri" w:cs="Times New Roman"/>
                <w:bCs/>
              </w:rPr>
              <w:t xml:space="preserve"> </w:t>
            </w:r>
            <w:r w:rsidRPr="00F3561C">
              <w:rPr>
                <w:rFonts w:ascii="Calibri" w:eastAsia="Times New Roman" w:hAnsi="Calibri" w:cs="Times New Roman"/>
                <w:bCs/>
              </w:rPr>
              <w:t>Building on our emergent demonstrable record as a constructive and trusted partner in our systems.</w:t>
            </w:r>
          </w:p>
          <w:p w14:paraId="571492A7" w14:textId="77777777" w:rsidR="00E84C6D" w:rsidRPr="00F3561C" w:rsidRDefault="00E84C6D" w:rsidP="00E84C6D">
            <w:pPr>
              <w:pStyle w:val="NoSpacing"/>
              <w:ind w:left="125"/>
              <w:jc w:val="both"/>
              <w:rPr>
                <w:rFonts w:ascii="Calibri" w:eastAsia="Times New Roman" w:hAnsi="Calibri" w:cs="Times New Roman"/>
                <w:bCs/>
              </w:rPr>
            </w:pPr>
          </w:p>
          <w:p w14:paraId="158D8EB2" w14:textId="79EFC80E" w:rsidR="00E84C6D" w:rsidRPr="009B3AB4" w:rsidRDefault="00E84C6D" w:rsidP="00E84C6D">
            <w:pPr>
              <w:pStyle w:val="NoSpacing"/>
              <w:rPr>
                <w:rFonts w:ascii="Calibri" w:eastAsia="Times New Roman" w:hAnsi="Calibri" w:cs="Times New Roman"/>
                <w:b/>
                <w:i/>
                <w:iCs/>
                <w:u w:val="single"/>
              </w:rPr>
            </w:pPr>
            <w:r w:rsidRPr="009B3AB4">
              <w:rPr>
                <w:rFonts w:ascii="Calibri" w:eastAsia="Times New Roman" w:hAnsi="Calibri" w:cs="Times New Roman"/>
                <w:b/>
                <w:i/>
                <w:iCs/>
                <w:u w:val="single"/>
              </w:rPr>
              <w:t>Annual Gen</w:t>
            </w:r>
            <w:r w:rsidR="000E496F">
              <w:rPr>
                <w:rFonts w:ascii="Calibri" w:eastAsia="Times New Roman" w:hAnsi="Calibri" w:cs="Times New Roman"/>
                <w:b/>
                <w:i/>
                <w:iCs/>
                <w:u w:val="single"/>
              </w:rPr>
              <w:t>e</w:t>
            </w:r>
            <w:r w:rsidRPr="009B3AB4">
              <w:rPr>
                <w:rFonts w:ascii="Calibri" w:eastAsia="Times New Roman" w:hAnsi="Calibri" w:cs="Times New Roman"/>
                <w:b/>
                <w:i/>
                <w:iCs/>
                <w:u w:val="single"/>
              </w:rPr>
              <w:t>ral Meeting and Annual Members</w:t>
            </w:r>
            <w:r w:rsidR="005F670F">
              <w:rPr>
                <w:rFonts w:ascii="Calibri" w:eastAsia="Times New Roman" w:hAnsi="Calibri" w:cs="Times New Roman"/>
                <w:b/>
                <w:i/>
                <w:iCs/>
                <w:u w:val="single"/>
              </w:rPr>
              <w:t>’</w:t>
            </w:r>
            <w:r w:rsidRPr="009B3AB4">
              <w:rPr>
                <w:rFonts w:ascii="Calibri" w:eastAsia="Times New Roman" w:hAnsi="Calibri" w:cs="Times New Roman"/>
                <w:b/>
                <w:i/>
                <w:iCs/>
                <w:u w:val="single"/>
              </w:rPr>
              <w:t xml:space="preserve"> Meeting</w:t>
            </w:r>
          </w:p>
          <w:p w14:paraId="6E329517" w14:textId="7DACA873" w:rsidR="008D39E9" w:rsidRPr="005F670F" w:rsidRDefault="00E84C6D" w:rsidP="008D2A16">
            <w:pPr>
              <w:pStyle w:val="NoSpacing"/>
              <w:numPr>
                <w:ilvl w:val="0"/>
                <w:numId w:val="13"/>
              </w:numPr>
              <w:ind w:left="343"/>
              <w:jc w:val="both"/>
              <w:rPr>
                <w:rFonts w:ascii="Calibri" w:eastAsia="Times New Roman" w:hAnsi="Calibri"/>
              </w:rPr>
            </w:pPr>
            <w:r w:rsidRPr="005F670F">
              <w:rPr>
                <w:rFonts w:ascii="Calibri" w:eastAsia="Times New Roman" w:hAnsi="Calibri" w:cs="Times New Roman"/>
                <w:bCs/>
              </w:rPr>
              <w:t xml:space="preserve">There was unanimous agreement that the combined governors’ AGM and annual meeting of the members should </w:t>
            </w:r>
            <w:r w:rsidR="005F670F" w:rsidRPr="005F670F">
              <w:rPr>
                <w:rFonts w:ascii="Calibri" w:eastAsia="Times New Roman" w:hAnsi="Calibri" w:cs="Times New Roman"/>
                <w:bCs/>
              </w:rPr>
              <w:t xml:space="preserve">return to </w:t>
            </w:r>
            <w:r w:rsidRPr="005F670F">
              <w:rPr>
                <w:rFonts w:ascii="Calibri" w:eastAsia="Times New Roman" w:hAnsi="Calibri" w:cs="Times New Roman"/>
                <w:bCs/>
              </w:rPr>
              <w:t xml:space="preserve">in-person (with a dial-in option). It was confirmed that this meeting would include a review of the year, and presentations from key areas of Moorfields including research and development. </w:t>
            </w:r>
          </w:p>
          <w:p w14:paraId="32E1B268" w14:textId="77777777" w:rsidR="00CA1B29" w:rsidRDefault="00CA1B29" w:rsidP="009C58E5">
            <w:pPr>
              <w:pStyle w:val="NoSpacing"/>
              <w:rPr>
                <w:rFonts w:ascii="Calibri" w:eastAsia="Times New Roman" w:hAnsi="Calibri" w:cs="Times New Roman"/>
                <w:b/>
                <w:i/>
                <w:iCs/>
                <w:u w:val="single"/>
              </w:rPr>
            </w:pPr>
          </w:p>
          <w:p w14:paraId="0E34994B" w14:textId="43C33554" w:rsidR="009C58E5" w:rsidRPr="009C58E5" w:rsidRDefault="009C58E5" w:rsidP="009C58E5">
            <w:pPr>
              <w:pStyle w:val="NoSpacing"/>
              <w:rPr>
                <w:rFonts w:ascii="Calibri" w:eastAsia="Times New Roman" w:hAnsi="Calibri" w:cs="Times New Roman"/>
                <w:b/>
                <w:i/>
                <w:iCs/>
                <w:u w:val="single"/>
              </w:rPr>
            </w:pPr>
            <w:r w:rsidRPr="009C58E5">
              <w:rPr>
                <w:rFonts w:ascii="Calibri" w:eastAsia="Times New Roman" w:hAnsi="Calibri" w:cs="Times New Roman"/>
                <w:b/>
                <w:i/>
                <w:iCs/>
                <w:u w:val="single"/>
              </w:rPr>
              <w:t>Governor Feedback</w:t>
            </w:r>
          </w:p>
          <w:p w14:paraId="201CEC84" w14:textId="1785FFEC" w:rsidR="000B33D2" w:rsidRDefault="00DB2AFC" w:rsidP="008D2A16">
            <w:pPr>
              <w:pStyle w:val="NoSpacing"/>
              <w:numPr>
                <w:ilvl w:val="0"/>
                <w:numId w:val="13"/>
              </w:numPr>
              <w:ind w:left="343"/>
              <w:jc w:val="both"/>
              <w:rPr>
                <w:rFonts w:ascii="Calibri" w:eastAsia="Times New Roman" w:hAnsi="Calibri" w:cs="Times New Roman"/>
                <w:bCs/>
              </w:rPr>
            </w:pPr>
            <w:r>
              <w:rPr>
                <w:rFonts w:ascii="Calibri" w:eastAsia="Times New Roman" w:hAnsi="Calibri" w:cs="Times New Roman"/>
                <w:bCs/>
              </w:rPr>
              <w:t>Go</w:t>
            </w:r>
            <w:r w:rsidR="009C58E5">
              <w:rPr>
                <w:rFonts w:ascii="Calibri" w:eastAsia="Times New Roman" w:hAnsi="Calibri" w:cs="Times New Roman"/>
                <w:bCs/>
              </w:rPr>
              <w:t xml:space="preserve">vernors </w:t>
            </w:r>
            <w:r>
              <w:rPr>
                <w:rFonts w:ascii="Calibri" w:eastAsia="Times New Roman" w:hAnsi="Calibri" w:cs="Times New Roman"/>
                <w:bCs/>
              </w:rPr>
              <w:t>were enco</w:t>
            </w:r>
            <w:r w:rsidR="00CA1B29">
              <w:rPr>
                <w:rFonts w:ascii="Calibri" w:eastAsia="Times New Roman" w:hAnsi="Calibri" w:cs="Times New Roman"/>
                <w:bCs/>
              </w:rPr>
              <w:t>u</w:t>
            </w:r>
            <w:r>
              <w:rPr>
                <w:rFonts w:ascii="Calibri" w:eastAsia="Times New Roman" w:hAnsi="Calibri" w:cs="Times New Roman"/>
                <w:bCs/>
              </w:rPr>
              <w:t xml:space="preserve">raged </w:t>
            </w:r>
            <w:r w:rsidR="009C58E5">
              <w:rPr>
                <w:rFonts w:ascii="Calibri" w:eastAsia="Times New Roman" w:hAnsi="Calibri" w:cs="Times New Roman"/>
                <w:bCs/>
              </w:rPr>
              <w:t xml:space="preserve">to </w:t>
            </w:r>
            <w:r w:rsidR="000B33D2">
              <w:rPr>
                <w:rFonts w:ascii="Calibri" w:eastAsia="Times New Roman" w:hAnsi="Calibri" w:cs="Times New Roman"/>
                <w:bCs/>
              </w:rPr>
              <w:t xml:space="preserve">engage actively with the </w:t>
            </w:r>
            <w:r w:rsidR="009C58E5">
              <w:rPr>
                <w:rFonts w:ascii="Calibri" w:eastAsia="Times New Roman" w:hAnsi="Calibri" w:cs="Times New Roman"/>
                <w:bCs/>
              </w:rPr>
              <w:t>governance development group.  Further dedicated support was coming into the corporate governance office which was required to assist the work of the governors.</w:t>
            </w:r>
          </w:p>
          <w:p w14:paraId="6683CBF1" w14:textId="6520384E" w:rsidR="008D39E9" w:rsidRDefault="009C58E5" w:rsidP="008D2A16">
            <w:pPr>
              <w:pStyle w:val="NoSpacing"/>
              <w:numPr>
                <w:ilvl w:val="0"/>
                <w:numId w:val="13"/>
              </w:numPr>
              <w:ind w:left="343"/>
              <w:jc w:val="both"/>
              <w:rPr>
                <w:rFonts w:ascii="Calibri" w:eastAsia="Times New Roman" w:hAnsi="Calibri" w:cs="Times New Roman"/>
                <w:bCs/>
              </w:rPr>
            </w:pPr>
            <w:r w:rsidRPr="000B33D2">
              <w:rPr>
                <w:rFonts w:ascii="Calibri" w:eastAsia="Times New Roman" w:hAnsi="Calibri" w:cs="Times New Roman"/>
                <w:bCs/>
              </w:rPr>
              <w:lastRenderedPageBreak/>
              <w:t>A separate Teams link would be put in place for governors to join immediately after Board meetings.  This would be to consider any matters of interest to the governors and to discuss any matters arising</w:t>
            </w:r>
          </w:p>
          <w:p w14:paraId="4558D324" w14:textId="77777777" w:rsidR="00046F49" w:rsidRPr="000B33D2" w:rsidRDefault="00046F49" w:rsidP="00046F49">
            <w:pPr>
              <w:pStyle w:val="NoSpacing"/>
              <w:ind w:left="-17"/>
              <w:jc w:val="both"/>
              <w:rPr>
                <w:rFonts w:ascii="Calibri" w:eastAsia="Times New Roman" w:hAnsi="Calibri" w:cs="Times New Roman"/>
                <w:bCs/>
              </w:rPr>
            </w:pPr>
          </w:p>
          <w:p w14:paraId="4CEB38CE" w14:textId="77777777" w:rsidR="00773653" w:rsidRDefault="00046F49" w:rsidP="00046F49">
            <w:pPr>
              <w:pStyle w:val="NoSpacing"/>
              <w:rPr>
                <w:rFonts w:ascii="Calibri" w:eastAsia="Times New Roman" w:hAnsi="Calibri" w:cs="Times New Roman"/>
                <w:b/>
                <w:i/>
                <w:iCs/>
                <w:u w:val="single"/>
              </w:rPr>
            </w:pPr>
            <w:r w:rsidRPr="00046F49">
              <w:rPr>
                <w:rFonts w:ascii="Calibri" w:eastAsia="Times New Roman" w:hAnsi="Calibri" w:cs="Times New Roman"/>
                <w:b/>
                <w:i/>
                <w:iCs/>
                <w:u w:val="single"/>
              </w:rPr>
              <w:t>Membership and Engagement</w:t>
            </w:r>
          </w:p>
          <w:p w14:paraId="15FA4710" w14:textId="28D3CF72" w:rsidR="00046F49" w:rsidRPr="00046F49" w:rsidRDefault="00046F49" w:rsidP="008D2A16">
            <w:pPr>
              <w:pStyle w:val="NoSpacing"/>
              <w:numPr>
                <w:ilvl w:val="0"/>
                <w:numId w:val="14"/>
              </w:numPr>
              <w:ind w:left="343"/>
              <w:jc w:val="both"/>
              <w:rPr>
                <w:rFonts w:ascii="Calibri" w:eastAsia="Times New Roman" w:hAnsi="Calibri" w:cs="Times New Roman"/>
                <w:b/>
                <w:i/>
                <w:iCs/>
                <w:u w:val="single"/>
              </w:rPr>
            </w:pPr>
            <w:r>
              <w:rPr>
                <w:rFonts w:ascii="Calibri" w:eastAsia="Times New Roman" w:hAnsi="Calibri" w:cs="Times New Roman"/>
                <w:bCs/>
              </w:rPr>
              <w:t xml:space="preserve">The membership database had now been fully cleansed and was </w:t>
            </w:r>
            <w:r w:rsidR="00FA7C4F">
              <w:rPr>
                <w:rFonts w:ascii="Calibri" w:eastAsia="Times New Roman" w:hAnsi="Calibri" w:cs="Times New Roman"/>
                <w:bCs/>
              </w:rPr>
              <w:t xml:space="preserve">available for </w:t>
            </w:r>
            <w:r w:rsidR="00880590">
              <w:rPr>
                <w:rFonts w:ascii="Calibri" w:eastAsia="Times New Roman" w:hAnsi="Calibri" w:cs="Times New Roman"/>
                <w:bCs/>
              </w:rPr>
              <w:t>communication with members.</w:t>
            </w:r>
            <w:r>
              <w:rPr>
                <w:rFonts w:ascii="Calibri" w:eastAsia="Times New Roman" w:hAnsi="Calibri" w:cs="Times New Roman"/>
                <w:bCs/>
              </w:rPr>
              <w:t xml:space="preserve">  A new members leaflet was in production. A members’ week was being planned and all governors </w:t>
            </w:r>
            <w:r w:rsidR="008D2A16">
              <w:rPr>
                <w:rFonts w:ascii="Calibri" w:eastAsia="Times New Roman" w:hAnsi="Calibri" w:cs="Times New Roman"/>
                <w:bCs/>
              </w:rPr>
              <w:t>were</w:t>
            </w:r>
            <w:r>
              <w:rPr>
                <w:rFonts w:ascii="Calibri" w:eastAsia="Times New Roman" w:hAnsi="Calibri" w:cs="Times New Roman"/>
                <w:bCs/>
              </w:rPr>
              <w:t xml:space="preserve"> encouraged to participate.</w:t>
            </w:r>
          </w:p>
          <w:p w14:paraId="3D84FA51" w14:textId="77777777" w:rsidR="00046F49" w:rsidRPr="00E36084" w:rsidRDefault="00046F49" w:rsidP="00046F49">
            <w:pPr>
              <w:pStyle w:val="NoSpacing"/>
              <w:rPr>
                <w:rFonts w:ascii="Calibri" w:eastAsia="Times New Roman" w:hAnsi="Calibri" w:cs="Times New Roman"/>
                <w:b/>
                <w:sz w:val="20"/>
                <w:szCs w:val="20"/>
              </w:rPr>
            </w:pPr>
          </w:p>
          <w:p w14:paraId="3183D689" w14:textId="77777777" w:rsidR="00046F49" w:rsidRPr="00773653" w:rsidRDefault="00046F49" w:rsidP="00046F49">
            <w:pPr>
              <w:pStyle w:val="NoSpacing"/>
              <w:rPr>
                <w:rFonts w:ascii="Calibri" w:eastAsia="Times New Roman" w:hAnsi="Calibri" w:cs="Times New Roman"/>
                <w:b/>
                <w:i/>
                <w:iCs/>
                <w:u w:val="single"/>
              </w:rPr>
            </w:pPr>
            <w:r w:rsidRPr="00773653">
              <w:rPr>
                <w:rFonts w:ascii="Calibri" w:eastAsia="Times New Roman" w:hAnsi="Calibri" w:cs="Times New Roman"/>
                <w:b/>
                <w:i/>
                <w:iCs/>
                <w:u w:val="single"/>
              </w:rPr>
              <w:t>Governor Site Visits</w:t>
            </w:r>
          </w:p>
          <w:p w14:paraId="46C19CA9" w14:textId="2F351541" w:rsidR="00046F49" w:rsidRPr="00072510" w:rsidRDefault="000C5C2C" w:rsidP="008D2A16">
            <w:pPr>
              <w:pStyle w:val="NoSpacing"/>
              <w:numPr>
                <w:ilvl w:val="0"/>
                <w:numId w:val="14"/>
              </w:numPr>
              <w:ind w:left="343"/>
              <w:jc w:val="both"/>
              <w:rPr>
                <w:rFonts w:ascii="Calibri" w:eastAsia="Times New Roman" w:hAnsi="Calibri" w:cs="Times New Roman"/>
                <w:b/>
              </w:rPr>
            </w:pPr>
            <w:r>
              <w:rPr>
                <w:rFonts w:ascii="Calibri" w:eastAsia="Times New Roman" w:hAnsi="Calibri" w:cs="Times New Roman"/>
                <w:bCs/>
              </w:rPr>
              <w:t xml:space="preserve">The guidance </w:t>
            </w:r>
            <w:r w:rsidR="0090089B">
              <w:rPr>
                <w:rFonts w:ascii="Calibri" w:eastAsia="Times New Roman" w:hAnsi="Calibri" w:cs="Times New Roman"/>
                <w:bCs/>
              </w:rPr>
              <w:t xml:space="preserve">for governor site visits </w:t>
            </w:r>
            <w:r w:rsidR="00DA35C4">
              <w:rPr>
                <w:rFonts w:ascii="Calibri" w:eastAsia="Times New Roman" w:hAnsi="Calibri" w:cs="Times New Roman"/>
                <w:bCs/>
              </w:rPr>
              <w:t xml:space="preserve">(which had now been restored) </w:t>
            </w:r>
            <w:r>
              <w:rPr>
                <w:rFonts w:ascii="Calibri" w:eastAsia="Times New Roman" w:hAnsi="Calibri" w:cs="Times New Roman"/>
                <w:bCs/>
              </w:rPr>
              <w:t>had been updated and would be circulated for comment.</w:t>
            </w:r>
            <w:r w:rsidR="0090089B">
              <w:rPr>
                <w:rFonts w:ascii="Calibri" w:eastAsia="Times New Roman" w:hAnsi="Calibri" w:cs="Times New Roman"/>
                <w:bCs/>
              </w:rPr>
              <w:t xml:space="preserve"> </w:t>
            </w:r>
            <w:r w:rsidR="00046F49" w:rsidRPr="00072510">
              <w:rPr>
                <w:rFonts w:ascii="Calibri" w:eastAsia="Times New Roman" w:hAnsi="Calibri" w:cs="Times New Roman"/>
                <w:bCs/>
              </w:rPr>
              <w:t xml:space="preserve">The next visits would take place at Moorfields St George’s and the Stratford Hub. Dates would be circulated </w:t>
            </w:r>
            <w:r w:rsidR="008D2A16">
              <w:rPr>
                <w:rFonts w:ascii="Calibri" w:eastAsia="Times New Roman" w:hAnsi="Calibri" w:cs="Times New Roman"/>
                <w:bCs/>
              </w:rPr>
              <w:t xml:space="preserve">by the interim company secretary </w:t>
            </w:r>
            <w:r w:rsidR="00046F49" w:rsidRPr="00072510">
              <w:rPr>
                <w:rFonts w:ascii="Calibri" w:eastAsia="Times New Roman" w:hAnsi="Calibri" w:cs="Times New Roman"/>
                <w:bCs/>
              </w:rPr>
              <w:t xml:space="preserve">and interest canvassed from governors wishing to attend.  </w:t>
            </w:r>
          </w:p>
          <w:p w14:paraId="7DC19D3D" w14:textId="77777777" w:rsidR="00072510" w:rsidRPr="00072510" w:rsidRDefault="00072510" w:rsidP="00072510">
            <w:pPr>
              <w:pStyle w:val="NoSpacing"/>
              <w:ind w:left="343"/>
              <w:jc w:val="both"/>
              <w:rPr>
                <w:rFonts w:ascii="Calibri" w:eastAsia="Times New Roman" w:hAnsi="Calibri" w:cs="Times New Roman"/>
                <w:b/>
              </w:rPr>
            </w:pPr>
          </w:p>
          <w:p w14:paraId="0CA3CB9A" w14:textId="77777777" w:rsidR="00046F49" w:rsidRPr="009B3AB4" w:rsidRDefault="00046F49" w:rsidP="00046F49">
            <w:pPr>
              <w:pStyle w:val="NoSpacing"/>
              <w:rPr>
                <w:rFonts w:ascii="Calibri" w:eastAsia="Times New Roman" w:hAnsi="Calibri" w:cs="Times New Roman"/>
                <w:b/>
                <w:i/>
                <w:iCs/>
                <w:u w:val="single"/>
              </w:rPr>
            </w:pPr>
            <w:r w:rsidRPr="009B3AB4">
              <w:rPr>
                <w:rFonts w:ascii="Calibri" w:eastAsia="Times New Roman" w:hAnsi="Calibri" w:cs="Times New Roman"/>
                <w:b/>
                <w:i/>
                <w:iCs/>
                <w:u w:val="single"/>
              </w:rPr>
              <w:t>Governance Development Group</w:t>
            </w:r>
          </w:p>
          <w:p w14:paraId="139020E3" w14:textId="02F64087" w:rsidR="00046F49" w:rsidRDefault="00046F49" w:rsidP="008D2A16">
            <w:pPr>
              <w:pStyle w:val="NoSpacing"/>
              <w:numPr>
                <w:ilvl w:val="0"/>
                <w:numId w:val="14"/>
              </w:numPr>
              <w:ind w:left="343"/>
              <w:jc w:val="both"/>
              <w:rPr>
                <w:rFonts w:ascii="Calibri" w:eastAsia="Times New Roman" w:hAnsi="Calibri" w:cs="Times New Roman"/>
                <w:bCs/>
              </w:rPr>
            </w:pPr>
            <w:r w:rsidRPr="007047D0">
              <w:rPr>
                <w:rFonts w:ascii="Calibri" w:eastAsia="Times New Roman" w:hAnsi="Calibri" w:cs="Times New Roman"/>
                <w:bCs/>
              </w:rPr>
              <w:t xml:space="preserve">The </w:t>
            </w:r>
            <w:r w:rsidR="008D2A16">
              <w:rPr>
                <w:rFonts w:ascii="Calibri" w:eastAsia="Times New Roman" w:hAnsi="Calibri" w:cs="Times New Roman"/>
                <w:bCs/>
              </w:rPr>
              <w:t>notes</w:t>
            </w:r>
            <w:r>
              <w:rPr>
                <w:rFonts w:ascii="Calibri" w:eastAsia="Times New Roman" w:hAnsi="Calibri" w:cs="Times New Roman"/>
                <w:bCs/>
              </w:rPr>
              <w:t xml:space="preserve"> of the meeting held on 13 April 2023 had been circulated. </w:t>
            </w:r>
          </w:p>
          <w:bookmarkEnd w:id="1"/>
          <w:p w14:paraId="352DDD5A" w14:textId="13B4D945" w:rsidR="000524EE" w:rsidRPr="008C766D" w:rsidRDefault="000524EE" w:rsidP="00BE5489">
            <w:pPr>
              <w:pStyle w:val="NoSpacing"/>
              <w:ind w:left="343"/>
              <w:rPr>
                <w:bCs/>
                <w:iCs/>
              </w:rPr>
            </w:pPr>
          </w:p>
        </w:tc>
      </w:tr>
      <w:bookmarkEnd w:id="0"/>
      <w:tr w:rsidR="00AC3B21" w:rsidRPr="00F46EE1" w14:paraId="6F3ABBD0" w14:textId="77777777" w:rsidTr="003A7AF7">
        <w:tc>
          <w:tcPr>
            <w:tcW w:w="2127" w:type="dxa"/>
            <w:shd w:val="clear" w:color="auto" w:fill="548DD4" w:themeFill="text2" w:themeFillTint="99"/>
            <w:vAlign w:val="center"/>
          </w:tcPr>
          <w:p w14:paraId="5915C54F" w14:textId="31C49A93" w:rsidR="00AC3B21" w:rsidRPr="00F46EE1" w:rsidRDefault="00AC3B21" w:rsidP="00AC3B21">
            <w:pPr>
              <w:spacing w:after="0"/>
              <w:ind w:left="0"/>
              <w:rPr>
                <w:rFonts w:asciiTheme="minorHAnsi" w:hAnsiTheme="minorHAnsi" w:cstheme="minorBidi"/>
                <w:b/>
                <w:color w:val="FFFFFF" w:themeColor="background1"/>
                <w:szCs w:val="24"/>
              </w:rPr>
            </w:pPr>
            <w:r w:rsidRPr="00F46EE1">
              <w:rPr>
                <w:rFonts w:asciiTheme="minorHAnsi" w:hAnsiTheme="minorHAnsi" w:cstheme="minorBidi"/>
                <w:b/>
                <w:color w:val="FFFFFF" w:themeColor="background1"/>
                <w:szCs w:val="24"/>
              </w:rPr>
              <w:lastRenderedPageBreak/>
              <w:t xml:space="preserve">Key concerns </w:t>
            </w:r>
          </w:p>
          <w:p w14:paraId="333F3EFE" w14:textId="77777777" w:rsidR="00AC3B21" w:rsidRPr="00F46EE1" w:rsidRDefault="00AC3B21" w:rsidP="00AC3B21">
            <w:pPr>
              <w:spacing w:after="0"/>
              <w:ind w:left="0"/>
              <w:rPr>
                <w:rFonts w:asciiTheme="minorHAnsi" w:hAnsiTheme="minorHAnsi" w:cstheme="minorBidi"/>
                <w:b/>
                <w:color w:val="FFFFFF" w:themeColor="background1"/>
                <w:szCs w:val="24"/>
              </w:rPr>
            </w:pPr>
          </w:p>
        </w:tc>
        <w:tc>
          <w:tcPr>
            <w:tcW w:w="8363" w:type="dxa"/>
          </w:tcPr>
          <w:p w14:paraId="33CFC2BD" w14:textId="1DA63B77" w:rsidR="008507A4" w:rsidRDefault="008507A4" w:rsidP="008507A4">
            <w:pPr>
              <w:numPr>
                <w:ilvl w:val="0"/>
                <w:numId w:val="2"/>
              </w:numPr>
              <w:spacing w:after="0"/>
              <w:contextualSpacing/>
              <w:jc w:val="both"/>
              <w:rPr>
                <w:rFonts w:asciiTheme="minorHAnsi" w:hAnsiTheme="minorHAnsi" w:cstheme="minorHAnsi"/>
                <w:sz w:val="22"/>
              </w:rPr>
            </w:pPr>
            <w:r w:rsidRPr="008C766D">
              <w:rPr>
                <w:rFonts w:asciiTheme="minorHAnsi" w:hAnsiTheme="minorHAnsi" w:cstheme="minorHAnsi"/>
                <w:sz w:val="22"/>
              </w:rPr>
              <w:t xml:space="preserve">The </w:t>
            </w:r>
            <w:r w:rsidR="00C63DC0">
              <w:rPr>
                <w:rFonts w:asciiTheme="minorHAnsi" w:hAnsiTheme="minorHAnsi" w:cstheme="minorHAnsi"/>
                <w:sz w:val="22"/>
              </w:rPr>
              <w:t>Membership Council r</w:t>
            </w:r>
            <w:r w:rsidRPr="008C766D">
              <w:rPr>
                <w:rFonts w:asciiTheme="minorHAnsi" w:hAnsiTheme="minorHAnsi" w:cstheme="minorHAnsi"/>
                <w:sz w:val="22"/>
              </w:rPr>
              <w:t>eport highlighted</w:t>
            </w:r>
            <w:r w:rsidR="00AE2F7D">
              <w:rPr>
                <w:rFonts w:asciiTheme="minorHAnsi" w:hAnsiTheme="minorHAnsi" w:cstheme="minorHAnsi"/>
                <w:sz w:val="22"/>
              </w:rPr>
              <w:t xml:space="preserve"> </w:t>
            </w:r>
            <w:r w:rsidR="00372009" w:rsidRPr="008F2076">
              <w:rPr>
                <w:rFonts w:asciiTheme="minorHAnsi" w:hAnsiTheme="minorHAnsi" w:cstheme="minorHAnsi"/>
                <w:sz w:val="22"/>
              </w:rPr>
              <w:t xml:space="preserve">the need </w:t>
            </w:r>
            <w:r w:rsidR="0005449B">
              <w:rPr>
                <w:rFonts w:asciiTheme="minorHAnsi" w:hAnsiTheme="minorHAnsi" w:cstheme="minorHAnsi"/>
                <w:sz w:val="22"/>
              </w:rPr>
              <w:t>(</w:t>
            </w:r>
            <w:proofErr w:type="spellStart"/>
            <w:r w:rsidR="0005449B">
              <w:rPr>
                <w:rFonts w:asciiTheme="minorHAnsi" w:hAnsiTheme="minorHAnsi" w:cstheme="minorHAnsi"/>
                <w:sz w:val="22"/>
              </w:rPr>
              <w:t>i</w:t>
            </w:r>
            <w:proofErr w:type="spellEnd"/>
            <w:r w:rsidR="0005449B">
              <w:rPr>
                <w:rFonts w:asciiTheme="minorHAnsi" w:hAnsiTheme="minorHAnsi" w:cstheme="minorHAnsi"/>
                <w:sz w:val="22"/>
              </w:rPr>
              <w:t xml:space="preserve">) </w:t>
            </w:r>
            <w:r w:rsidR="00693FDA">
              <w:rPr>
                <w:rFonts w:asciiTheme="minorHAnsi" w:hAnsiTheme="minorHAnsi" w:cstheme="minorHAnsi"/>
                <w:sz w:val="22"/>
              </w:rPr>
              <w:t>to</w:t>
            </w:r>
            <w:r w:rsidR="008D4380">
              <w:rPr>
                <w:rFonts w:asciiTheme="minorHAnsi" w:hAnsiTheme="minorHAnsi" w:cstheme="minorHAnsi"/>
                <w:sz w:val="22"/>
              </w:rPr>
              <w:t xml:space="preserve"> f</w:t>
            </w:r>
            <w:r w:rsidR="00877A90">
              <w:rPr>
                <w:rFonts w:asciiTheme="minorHAnsi" w:hAnsiTheme="minorHAnsi" w:cstheme="minorHAnsi"/>
                <w:sz w:val="22"/>
              </w:rPr>
              <w:t xml:space="preserve">ocus </w:t>
            </w:r>
            <w:r w:rsidR="002330D2">
              <w:rPr>
                <w:rFonts w:asciiTheme="minorHAnsi" w:hAnsiTheme="minorHAnsi" w:cstheme="minorHAnsi"/>
                <w:sz w:val="22"/>
              </w:rPr>
              <w:t xml:space="preserve">particular </w:t>
            </w:r>
            <w:r w:rsidR="00877A90">
              <w:rPr>
                <w:rFonts w:asciiTheme="minorHAnsi" w:hAnsiTheme="minorHAnsi" w:cstheme="minorHAnsi"/>
                <w:sz w:val="22"/>
              </w:rPr>
              <w:t xml:space="preserve">attention on the issue of </w:t>
            </w:r>
            <w:r w:rsidR="002330D2">
              <w:rPr>
                <w:rFonts w:asciiTheme="minorHAnsi" w:hAnsiTheme="minorHAnsi" w:cstheme="minorHAnsi"/>
                <w:sz w:val="22"/>
              </w:rPr>
              <w:t xml:space="preserve">accessible communication of </w:t>
            </w:r>
            <w:r w:rsidR="008D2A16">
              <w:rPr>
                <w:rFonts w:asciiTheme="minorHAnsi" w:hAnsiTheme="minorHAnsi" w:cstheme="minorHAnsi"/>
                <w:sz w:val="22"/>
              </w:rPr>
              <w:t xml:space="preserve">governor papers and </w:t>
            </w:r>
            <w:r w:rsidR="002330D2">
              <w:rPr>
                <w:rFonts w:asciiTheme="minorHAnsi" w:hAnsiTheme="minorHAnsi" w:cstheme="minorHAnsi"/>
                <w:sz w:val="22"/>
              </w:rPr>
              <w:t>patient information, a key component of the services pr</w:t>
            </w:r>
            <w:r w:rsidR="00C65EFD">
              <w:rPr>
                <w:rFonts w:asciiTheme="minorHAnsi" w:hAnsiTheme="minorHAnsi" w:cstheme="minorHAnsi"/>
                <w:sz w:val="22"/>
              </w:rPr>
              <w:t>ovided by Moorfields</w:t>
            </w:r>
            <w:r w:rsidR="0005449B">
              <w:rPr>
                <w:rFonts w:asciiTheme="minorHAnsi" w:hAnsiTheme="minorHAnsi" w:cstheme="minorHAnsi"/>
                <w:sz w:val="22"/>
              </w:rPr>
              <w:t xml:space="preserve"> </w:t>
            </w:r>
            <w:r w:rsidR="008D2A16">
              <w:rPr>
                <w:rFonts w:asciiTheme="minorHAnsi" w:hAnsiTheme="minorHAnsi" w:cstheme="minorHAnsi"/>
                <w:sz w:val="22"/>
              </w:rPr>
              <w:t xml:space="preserve">and </w:t>
            </w:r>
            <w:r w:rsidR="0005449B">
              <w:rPr>
                <w:rFonts w:asciiTheme="minorHAnsi" w:hAnsiTheme="minorHAnsi" w:cstheme="minorHAnsi"/>
                <w:sz w:val="22"/>
              </w:rPr>
              <w:t xml:space="preserve">(ii) to </w:t>
            </w:r>
            <w:r w:rsidR="008D2A16">
              <w:rPr>
                <w:rFonts w:asciiTheme="minorHAnsi" w:hAnsiTheme="minorHAnsi" w:cstheme="minorHAnsi"/>
                <w:sz w:val="22"/>
              </w:rPr>
              <w:t>move ahead</w:t>
            </w:r>
            <w:r w:rsidR="006A2A68">
              <w:rPr>
                <w:rFonts w:asciiTheme="minorHAnsi" w:hAnsiTheme="minorHAnsi" w:cstheme="minorHAnsi"/>
                <w:sz w:val="22"/>
              </w:rPr>
              <w:t xml:space="preserve"> proactively </w:t>
            </w:r>
            <w:r w:rsidR="008D2A16">
              <w:rPr>
                <w:rFonts w:asciiTheme="minorHAnsi" w:hAnsiTheme="minorHAnsi" w:cstheme="minorHAnsi"/>
                <w:sz w:val="22"/>
              </w:rPr>
              <w:t xml:space="preserve">with </w:t>
            </w:r>
            <w:r w:rsidR="006A2A68">
              <w:rPr>
                <w:rFonts w:asciiTheme="minorHAnsi" w:hAnsiTheme="minorHAnsi" w:cstheme="minorHAnsi"/>
                <w:sz w:val="22"/>
              </w:rPr>
              <w:t>plans to improve staff satisfaction survey results</w:t>
            </w:r>
            <w:r w:rsidR="00C65EFD">
              <w:rPr>
                <w:rFonts w:asciiTheme="minorHAnsi" w:hAnsiTheme="minorHAnsi" w:cstheme="minorHAnsi"/>
                <w:sz w:val="22"/>
              </w:rPr>
              <w:t>.</w:t>
            </w:r>
          </w:p>
          <w:p w14:paraId="4E38AC67" w14:textId="0778BCF1" w:rsidR="00B35271" w:rsidRPr="008C766D" w:rsidRDefault="00B35271" w:rsidP="00B35271">
            <w:pPr>
              <w:spacing w:after="0"/>
              <w:ind w:left="0"/>
              <w:contextualSpacing/>
              <w:jc w:val="both"/>
              <w:rPr>
                <w:rFonts w:asciiTheme="minorHAnsi" w:hAnsiTheme="minorHAnsi" w:cstheme="minorHAnsi"/>
                <w:sz w:val="22"/>
              </w:rPr>
            </w:pPr>
          </w:p>
        </w:tc>
      </w:tr>
      <w:tr w:rsidR="00AC3B21" w:rsidRPr="00F46EE1" w14:paraId="7A452C56" w14:textId="77777777" w:rsidTr="00382D9D">
        <w:trPr>
          <w:trHeight w:val="242"/>
        </w:trPr>
        <w:tc>
          <w:tcPr>
            <w:tcW w:w="2127" w:type="dxa"/>
            <w:shd w:val="clear" w:color="auto" w:fill="548DD4" w:themeFill="text2" w:themeFillTint="99"/>
            <w:vAlign w:val="center"/>
          </w:tcPr>
          <w:p w14:paraId="113E7C0E" w14:textId="77777777" w:rsidR="00AC3B21" w:rsidRDefault="00382D9D" w:rsidP="00AC3B21">
            <w:pPr>
              <w:spacing w:after="0"/>
              <w:ind w:left="0"/>
              <w:rPr>
                <w:rFonts w:asciiTheme="minorHAnsi" w:hAnsiTheme="minorHAnsi" w:cstheme="minorBidi"/>
                <w:b/>
                <w:color w:val="FFFFFF" w:themeColor="background1"/>
                <w:szCs w:val="24"/>
              </w:rPr>
            </w:pPr>
            <w:r>
              <w:rPr>
                <w:rFonts w:asciiTheme="minorHAnsi" w:hAnsiTheme="minorHAnsi" w:cstheme="minorBidi"/>
                <w:b/>
                <w:color w:val="FFFFFF" w:themeColor="background1"/>
                <w:szCs w:val="24"/>
              </w:rPr>
              <w:t>D</w:t>
            </w:r>
            <w:r w:rsidR="002320D3">
              <w:rPr>
                <w:rFonts w:asciiTheme="minorHAnsi" w:hAnsiTheme="minorHAnsi" w:cstheme="minorBidi"/>
                <w:b/>
                <w:color w:val="FFFFFF" w:themeColor="background1"/>
                <w:szCs w:val="24"/>
              </w:rPr>
              <w:t>ate of next meeting</w:t>
            </w:r>
          </w:p>
          <w:p w14:paraId="3B4416F2" w14:textId="74C05309" w:rsidR="008D2A16" w:rsidRPr="00F46EE1" w:rsidRDefault="008D2A16" w:rsidP="00AC3B21">
            <w:pPr>
              <w:spacing w:after="0"/>
              <w:ind w:left="0"/>
              <w:rPr>
                <w:rFonts w:asciiTheme="minorHAnsi" w:hAnsiTheme="minorHAnsi" w:cstheme="minorBidi"/>
                <w:b/>
                <w:color w:val="FFFFFF" w:themeColor="background1"/>
                <w:szCs w:val="24"/>
              </w:rPr>
            </w:pPr>
          </w:p>
        </w:tc>
        <w:tc>
          <w:tcPr>
            <w:tcW w:w="8363" w:type="dxa"/>
          </w:tcPr>
          <w:p w14:paraId="3E310979" w14:textId="1B129B62" w:rsidR="00AC3B21" w:rsidRPr="008F2076" w:rsidRDefault="00F757CC" w:rsidP="00CE1F23">
            <w:pPr>
              <w:numPr>
                <w:ilvl w:val="0"/>
                <w:numId w:val="2"/>
              </w:numPr>
              <w:spacing w:after="0"/>
              <w:contextualSpacing/>
              <w:jc w:val="both"/>
              <w:rPr>
                <w:rFonts w:asciiTheme="minorHAnsi" w:hAnsiTheme="minorHAnsi" w:cstheme="minorBidi"/>
                <w:sz w:val="22"/>
              </w:rPr>
            </w:pPr>
            <w:r>
              <w:rPr>
                <w:rFonts w:asciiTheme="minorHAnsi" w:hAnsiTheme="minorHAnsi" w:cstheme="minorBidi"/>
                <w:sz w:val="22"/>
              </w:rPr>
              <w:t>12 September 2023</w:t>
            </w:r>
          </w:p>
        </w:tc>
      </w:tr>
    </w:tbl>
    <w:p w14:paraId="4AC2E716" w14:textId="77777777" w:rsidR="0054478E" w:rsidRPr="00F46EE1" w:rsidRDefault="0054478E" w:rsidP="0054478E">
      <w:pPr>
        <w:tabs>
          <w:tab w:val="left" w:pos="3491"/>
        </w:tabs>
        <w:spacing w:after="200" w:line="276" w:lineRule="auto"/>
        <w:ind w:left="0"/>
        <w:rPr>
          <w:rFonts w:asciiTheme="minorHAnsi" w:hAnsiTheme="minorHAnsi" w:cstheme="minorBidi"/>
          <w:sz w:val="22"/>
        </w:rPr>
      </w:pPr>
    </w:p>
    <w:sectPr w:rsidR="0054478E" w:rsidRPr="00F46EE1" w:rsidSect="00793C47">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09DE1" w14:textId="77777777" w:rsidR="0062275E" w:rsidRDefault="0062275E" w:rsidP="001164DD">
      <w:pPr>
        <w:spacing w:after="0"/>
      </w:pPr>
      <w:r>
        <w:separator/>
      </w:r>
    </w:p>
  </w:endnote>
  <w:endnote w:type="continuationSeparator" w:id="0">
    <w:p w14:paraId="53D8B448" w14:textId="77777777" w:rsidR="0062275E" w:rsidRDefault="0062275E" w:rsidP="001164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08FC" w14:textId="4C89A192" w:rsidR="0054478E" w:rsidRPr="0054478E" w:rsidRDefault="0054478E" w:rsidP="0054478E">
    <w:pPr>
      <w:pStyle w:val="Footer"/>
      <w:jc w:val="center"/>
    </w:pPr>
    <w:r w:rsidRPr="0054478E">
      <w:rPr>
        <w:sz w:val="20"/>
      </w:rPr>
      <w:fldChar w:fldCharType="begin"/>
    </w:r>
    <w:r w:rsidRPr="0054478E">
      <w:rPr>
        <w:sz w:val="20"/>
      </w:rPr>
      <w:instrText xml:space="preserve"> PAGE   \* MERGEFORMAT </w:instrText>
    </w:r>
    <w:r w:rsidRPr="0054478E">
      <w:rPr>
        <w:sz w:val="20"/>
      </w:rPr>
      <w:fldChar w:fldCharType="separate"/>
    </w:r>
    <w:r w:rsidR="00553652">
      <w:rPr>
        <w:noProof/>
        <w:sz w:val="20"/>
      </w:rPr>
      <w:t>5</w:t>
    </w:r>
    <w:r w:rsidRPr="0054478E">
      <w:rPr>
        <w:sz w:val="20"/>
      </w:rPr>
      <w:fldChar w:fldCharType="end"/>
    </w:r>
    <w:r w:rsidRPr="0054478E">
      <w:rPr>
        <w:sz w:val="20"/>
      </w:rPr>
      <w:t xml:space="preserve"> of </w:t>
    </w:r>
    <w:r w:rsidRPr="0054478E">
      <w:rPr>
        <w:sz w:val="20"/>
      </w:rPr>
      <w:fldChar w:fldCharType="begin"/>
    </w:r>
    <w:r w:rsidRPr="0054478E">
      <w:rPr>
        <w:sz w:val="20"/>
      </w:rPr>
      <w:instrText xml:space="preserve"> NUMPAGES   \* MERGEFORMAT </w:instrText>
    </w:r>
    <w:r w:rsidRPr="0054478E">
      <w:rPr>
        <w:sz w:val="20"/>
      </w:rPr>
      <w:fldChar w:fldCharType="separate"/>
    </w:r>
    <w:r w:rsidR="00553652">
      <w:rPr>
        <w:noProof/>
        <w:sz w:val="20"/>
      </w:rPr>
      <w:t>5</w:t>
    </w:r>
    <w:r w:rsidRPr="0054478E">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4B95" w14:textId="62DB4AB3" w:rsidR="00A8462B" w:rsidRDefault="00A8462B" w:rsidP="00A8462B">
    <w:pPr>
      <w:pStyle w:val="Footer"/>
      <w:jc w:val="center"/>
    </w:pPr>
    <w:r w:rsidRPr="00A8462B">
      <w:rPr>
        <w:sz w:val="20"/>
      </w:rPr>
      <w:fldChar w:fldCharType="begin"/>
    </w:r>
    <w:r w:rsidRPr="00A8462B">
      <w:rPr>
        <w:sz w:val="20"/>
      </w:rPr>
      <w:instrText xml:space="preserve"> PAGE   \* MERGEFORMAT </w:instrText>
    </w:r>
    <w:r w:rsidRPr="00A8462B">
      <w:rPr>
        <w:sz w:val="20"/>
      </w:rPr>
      <w:fldChar w:fldCharType="separate"/>
    </w:r>
    <w:r w:rsidR="00FD1ABE">
      <w:rPr>
        <w:noProof/>
        <w:sz w:val="20"/>
      </w:rPr>
      <w:t>1</w:t>
    </w:r>
    <w:r w:rsidRPr="00A8462B">
      <w:rPr>
        <w:sz w:val="20"/>
      </w:rPr>
      <w:fldChar w:fldCharType="end"/>
    </w:r>
    <w:r w:rsidRPr="00A8462B">
      <w:rPr>
        <w:sz w:val="20"/>
      </w:rPr>
      <w:t xml:space="preserve"> of </w:t>
    </w:r>
    <w:r w:rsidRPr="00A8462B">
      <w:rPr>
        <w:sz w:val="20"/>
      </w:rPr>
      <w:fldChar w:fldCharType="begin"/>
    </w:r>
    <w:r w:rsidRPr="00A8462B">
      <w:rPr>
        <w:sz w:val="20"/>
      </w:rPr>
      <w:instrText xml:space="preserve"> NUMPAGES   \* MERGEFORMAT </w:instrText>
    </w:r>
    <w:r w:rsidRPr="00A8462B">
      <w:rPr>
        <w:sz w:val="20"/>
      </w:rPr>
      <w:fldChar w:fldCharType="separate"/>
    </w:r>
    <w:r w:rsidR="00FD1ABE">
      <w:rPr>
        <w:noProof/>
        <w:sz w:val="20"/>
      </w:rPr>
      <w:t>5</w:t>
    </w:r>
    <w:r w:rsidRPr="00A8462B">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0E0A0" w14:textId="77777777" w:rsidR="0062275E" w:rsidRDefault="0062275E" w:rsidP="001164DD">
      <w:pPr>
        <w:spacing w:after="0"/>
      </w:pPr>
      <w:r>
        <w:separator/>
      </w:r>
    </w:p>
  </w:footnote>
  <w:footnote w:type="continuationSeparator" w:id="0">
    <w:p w14:paraId="210FE671" w14:textId="77777777" w:rsidR="0062275E" w:rsidRDefault="0062275E" w:rsidP="001164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7801" w14:textId="77777777" w:rsidR="00010995" w:rsidRDefault="00010995" w:rsidP="001164DD">
    <w:pPr>
      <w:pStyle w:val="Header"/>
      <w:tabs>
        <w:tab w:val="clear" w:pos="4513"/>
        <w:tab w:val="clear" w:pos="9026"/>
        <w:tab w:val="left" w:pos="7320"/>
      </w:tabs>
    </w:pPr>
    <w:r w:rsidRPr="00B9338E">
      <w:rPr>
        <w:noProof/>
        <w:sz w:val="18"/>
        <w:lang w:eastAsia="en-GB"/>
      </w:rPr>
      <w:drawing>
        <wp:anchor distT="0" distB="0" distL="114300" distR="114300" simplePos="0" relativeHeight="251661312" behindDoc="0" locked="0" layoutInCell="1" allowOverlap="1" wp14:anchorId="1A07192C" wp14:editId="1D5D5D64">
          <wp:simplePos x="0" y="0"/>
          <wp:positionH relativeFrom="page">
            <wp:posOffset>4604385</wp:posOffset>
          </wp:positionH>
          <wp:positionV relativeFrom="page">
            <wp:posOffset>306705</wp:posOffset>
          </wp:positionV>
          <wp:extent cx="2348644" cy="343975"/>
          <wp:effectExtent l="0" t="0" r="0" b="0"/>
          <wp:wrapNone/>
          <wp:docPr id="6" name="Picture 6" descr="NHS MoorfieldsW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MoorfieldsWO.png"/>
                  <pic:cNvPicPr/>
                </pic:nvPicPr>
                <pic:blipFill>
                  <a:blip r:embed="rId1"/>
                  <a:stretch>
                    <a:fillRect/>
                  </a:stretch>
                </pic:blipFill>
                <pic:spPr>
                  <a:xfrm>
                    <a:off x="0" y="0"/>
                    <a:ext cx="2348644" cy="343975"/>
                  </a:xfrm>
                  <a:prstGeom prst="rect">
                    <a:avLst/>
                  </a:prstGeom>
                </pic:spPr>
              </pic:pic>
            </a:graphicData>
          </a:graphic>
        </wp:anchor>
      </w:drawing>
    </w:r>
    <w:r>
      <w:tab/>
    </w:r>
  </w:p>
  <w:p w14:paraId="4C0895F4" w14:textId="77777777" w:rsidR="00010995" w:rsidRDefault="00010995" w:rsidP="00A26A0C">
    <w:pPr>
      <w:pStyle w:val="Header"/>
      <w:tabs>
        <w:tab w:val="clear" w:pos="4513"/>
        <w:tab w:val="clear" w:pos="9026"/>
        <w:tab w:val="left" w:pos="2295"/>
        <w:tab w:val="left" w:pos="45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5515"/>
    <w:multiLevelType w:val="hybridMultilevel"/>
    <w:tmpl w:val="9EF23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C1913"/>
    <w:multiLevelType w:val="hybridMultilevel"/>
    <w:tmpl w:val="24BA5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826AD"/>
    <w:multiLevelType w:val="hybridMultilevel"/>
    <w:tmpl w:val="65303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B14CF9"/>
    <w:multiLevelType w:val="hybridMultilevel"/>
    <w:tmpl w:val="F378C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ED0E0E"/>
    <w:multiLevelType w:val="hybridMultilevel"/>
    <w:tmpl w:val="56B83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29305D"/>
    <w:multiLevelType w:val="hybridMultilevel"/>
    <w:tmpl w:val="77AA1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E082087"/>
    <w:multiLevelType w:val="hybridMultilevel"/>
    <w:tmpl w:val="3AC05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697BAE"/>
    <w:multiLevelType w:val="hybridMultilevel"/>
    <w:tmpl w:val="4D3E9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2E397B"/>
    <w:multiLevelType w:val="hybridMultilevel"/>
    <w:tmpl w:val="CBE82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7356E8"/>
    <w:multiLevelType w:val="hybridMultilevel"/>
    <w:tmpl w:val="51A6B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6416D0"/>
    <w:multiLevelType w:val="hybridMultilevel"/>
    <w:tmpl w:val="C0587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473D3B"/>
    <w:multiLevelType w:val="hybridMultilevel"/>
    <w:tmpl w:val="79C27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C6333E"/>
    <w:multiLevelType w:val="hybridMultilevel"/>
    <w:tmpl w:val="F6AA9E34"/>
    <w:lvl w:ilvl="0" w:tplc="ADA06238">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0C520E"/>
    <w:multiLevelType w:val="hybridMultilevel"/>
    <w:tmpl w:val="9B64D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3458356">
    <w:abstractNumId w:val="12"/>
  </w:num>
  <w:num w:numId="2" w16cid:durableId="200867989">
    <w:abstractNumId w:val="5"/>
  </w:num>
  <w:num w:numId="3" w16cid:durableId="1088619882">
    <w:abstractNumId w:val="7"/>
  </w:num>
  <w:num w:numId="4" w16cid:durableId="1692955961">
    <w:abstractNumId w:val="6"/>
  </w:num>
  <w:num w:numId="5" w16cid:durableId="472596805">
    <w:abstractNumId w:val="3"/>
  </w:num>
  <w:num w:numId="6" w16cid:durableId="1059549908">
    <w:abstractNumId w:val="11"/>
  </w:num>
  <w:num w:numId="7" w16cid:durableId="1061291997">
    <w:abstractNumId w:val="9"/>
  </w:num>
  <w:num w:numId="8" w16cid:durableId="10954011">
    <w:abstractNumId w:val="13"/>
  </w:num>
  <w:num w:numId="9" w16cid:durableId="516624867">
    <w:abstractNumId w:val="8"/>
  </w:num>
  <w:num w:numId="10" w16cid:durableId="1342471760">
    <w:abstractNumId w:val="0"/>
  </w:num>
  <w:num w:numId="11" w16cid:durableId="1009337408">
    <w:abstractNumId w:val="2"/>
  </w:num>
  <w:num w:numId="12" w16cid:durableId="762723361">
    <w:abstractNumId w:val="10"/>
  </w:num>
  <w:num w:numId="13" w16cid:durableId="1480413694">
    <w:abstractNumId w:val="4"/>
  </w:num>
  <w:num w:numId="14" w16cid:durableId="96150064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4DD"/>
    <w:rsid w:val="00000308"/>
    <w:rsid w:val="000006F6"/>
    <w:rsid w:val="00001887"/>
    <w:rsid w:val="0000259D"/>
    <w:rsid w:val="00002CA0"/>
    <w:rsid w:val="00007C15"/>
    <w:rsid w:val="00010995"/>
    <w:rsid w:val="000118D8"/>
    <w:rsid w:val="00012105"/>
    <w:rsid w:val="000125D9"/>
    <w:rsid w:val="00013845"/>
    <w:rsid w:val="00013F46"/>
    <w:rsid w:val="00020580"/>
    <w:rsid w:val="000210D9"/>
    <w:rsid w:val="00021C54"/>
    <w:rsid w:val="000240CD"/>
    <w:rsid w:val="00024CB7"/>
    <w:rsid w:val="00025720"/>
    <w:rsid w:val="00026C54"/>
    <w:rsid w:val="0003082F"/>
    <w:rsid w:val="00044363"/>
    <w:rsid w:val="000466BA"/>
    <w:rsid w:val="00046F49"/>
    <w:rsid w:val="000500EA"/>
    <w:rsid w:val="00050410"/>
    <w:rsid w:val="000508C1"/>
    <w:rsid w:val="00050FCF"/>
    <w:rsid w:val="000524EE"/>
    <w:rsid w:val="00052733"/>
    <w:rsid w:val="00053BA2"/>
    <w:rsid w:val="0005449B"/>
    <w:rsid w:val="000546FE"/>
    <w:rsid w:val="0005701B"/>
    <w:rsid w:val="000573FB"/>
    <w:rsid w:val="000605A5"/>
    <w:rsid w:val="000628F4"/>
    <w:rsid w:val="00071005"/>
    <w:rsid w:val="00071F94"/>
    <w:rsid w:val="00072510"/>
    <w:rsid w:val="00074364"/>
    <w:rsid w:val="00074918"/>
    <w:rsid w:val="0007629B"/>
    <w:rsid w:val="00084C37"/>
    <w:rsid w:val="0009103D"/>
    <w:rsid w:val="000916BA"/>
    <w:rsid w:val="00091A7A"/>
    <w:rsid w:val="00093066"/>
    <w:rsid w:val="000931EC"/>
    <w:rsid w:val="00093434"/>
    <w:rsid w:val="000934FA"/>
    <w:rsid w:val="000939E1"/>
    <w:rsid w:val="00095AB7"/>
    <w:rsid w:val="000A1590"/>
    <w:rsid w:val="000A19EC"/>
    <w:rsid w:val="000A20CE"/>
    <w:rsid w:val="000A3F13"/>
    <w:rsid w:val="000A5643"/>
    <w:rsid w:val="000A78D6"/>
    <w:rsid w:val="000A7DFB"/>
    <w:rsid w:val="000B33D2"/>
    <w:rsid w:val="000B51C4"/>
    <w:rsid w:val="000B5454"/>
    <w:rsid w:val="000C1734"/>
    <w:rsid w:val="000C2DFE"/>
    <w:rsid w:val="000C49AF"/>
    <w:rsid w:val="000C58E2"/>
    <w:rsid w:val="000C5C2C"/>
    <w:rsid w:val="000C78A2"/>
    <w:rsid w:val="000C7E4F"/>
    <w:rsid w:val="000D12B2"/>
    <w:rsid w:val="000D476C"/>
    <w:rsid w:val="000D7D70"/>
    <w:rsid w:val="000E053F"/>
    <w:rsid w:val="000E0963"/>
    <w:rsid w:val="000E166B"/>
    <w:rsid w:val="000E1871"/>
    <w:rsid w:val="000E2250"/>
    <w:rsid w:val="000E496F"/>
    <w:rsid w:val="000E4B64"/>
    <w:rsid w:val="000E4F19"/>
    <w:rsid w:val="000E64BB"/>
    <w:rsid w:val="000E757B"/>
    <w:rsid w:val="000F096F"/>
    <w:rsid w:val="000F12D9"/>
    <w:rsid w:val="000F28C1"/>
    <w:rsid w:val="000F3FB4"/>
    <w:rsid w:val="000F4BE7"/>
    <w:rsid w:val="000F5563"/>
    <w:rsid w:val="000F5BBF"/>
    <w:rsid w:val="000F5D7C"/>
    <w:rsid w:val="000F7835"/>
    <w:rsid w:val="00105488"/>
    <w:rsid w:val="00107722"/>
    <w:rsid w:val="001150ED"/>
    <w:rsid w:val="0011520B"/>
    <w:rsid w:val="001164DD"/>
    <w:rsid w:val="00124961"/>
    <w:rsid w:val="00126155"/>
    <w:rsid w:val="00134CAF"/>
    <w:rsid w:val="001403C5"/>
    <w:rsid w:val="001417D8"/>
    <w:rsid w:val="00142C92"/>
    <w:rsid w:val="00144EC7"/>
    <w:rsid w:val="00145E68"/>
    <w:rsid w:val="00151941"/>
    <w:rsid w:val="00154671"/>
    <w:rsid w:val="001558AA"/>
    <w:rsid w:val="00155DC4"/>
    <w:rsid w:val="00155FCE"/>
    <w:rsid w:val="00161A20"/>
    <w:rsid w:val="00163616"/>
    <w:rsid w:val="0016579E"/>
    <w:rsid w:val="00171E55"/>
    <w:rsid w:val="0017213D"/>
    <w:rsid w:val="00173B6D"/>
    <w:rsid w:val="00175612"/>
    <w:rsid w:val="0017588A"/>
    <w:rsid w:val="00175DAF"/>
    <w:rsid w:val="00180453"/>
    <w:rsid w:val="001818D2"/>
    <w:rsid w:val="00182329"/>
    <w:rsid w:val="001842AE"/>
    <w:rsid w:val="00185DF2"/>
    <w:rsid w:val="0019075A"/>
    <w:rsid w:val="00190B2B"/>
    <w:rsid w:val="00192A5A"/>
    <w:rsid w:val="00193197"/>
    <w:rsid w:val="001A1D79"/>
    <w:rsid w:val="001A291E"/>
    <w:rsid w:val="001A5356"/>
    <w:rsid w:val="001A5688"/>
    <w:rsid w:val="001B139B"/>
    <w:rsid w:val="001B257E"/>
    <w:rsid w:val="001B4C05"/>
    <w:rsid w:val="001C1783"/>
    <w:rsid w:val="001C2496"/>
    <w:rsid w:val="001C3007"/>
    <w:rsid w:val="001C45D5"/>
    <w:rsid w:val="001C68C8"/>
    <w:rsid w:val="001D0E41"/>
    <w:rsid w:val="001D119A"/>
    <w:rsid w:val="001D1AEC"/>
    <w:rsid w:val="001D4961"/>
    <w:rsid w:val="001E0BD7"/>
    <w:rsid w:val="001E0E7F"/>
    <w:rsid w:val="001E3CB9"/>
    <w:rsid w:val="001E4852"/>
    <w:rsid w:val="001E6782"/>
    <w:rsid w:val="001E6A69"/>
    <w:rsid w:val="001F3E62"/>
    <w:rsid w:val="001F4382"/>
    <w:rsid w:val="0020118B"/>
    <w:rsid w:val="00206F4D"/>
    <w:rsid w:val="00210566"/>
    <w:rsid w:val="00212301"/>
    <w:rsid w:val="00217F25"/>
    <w:rsid w:val="0022285C"/>
    <w:rsid w:val="002239A4"/>
    <w:rsid w:val="002243DD"/>
    <w:rsid w:val="002243FB"/>
    <w:rsid w:val="0022517F"/>
    <w:rsid w:val="00226838"/>
    <w:rsid w:val="00226C39"/>
    <w:rsid w:val="00227B35"/>
    <w:rsid w:val="002306C7"/>
    <w:rsid w:val="00230BDF"/>
    <w:rsid w:val="002320D3"/>
    <w:rsid w:val="002330D2"/>
    <w:rsid w:val="00233AFF"/>
    <w:rsid w:val="00237AAD"/>
    <w:rsid w:val="002473EC"/>
    <w:rsid w:val="00252255"/>
    <w:rsid w:val="00260176"/>
    <w:rsid w:val="00261CEE"/>
    <w:rsid w:val="0026328D"/>
    <w:rsid w:val="00263FC0"/>
    <w:rsid w:val="00264A37"/>
    <w:rsid w:val="00267540"/>
    <w:rsid w:val="0026789D"/>
    <w:rsid w:val="00270EC4"/>
    <w:rsid w:val="00271811"/>
    <w:rsid w:val="0027280D"/>
    <w:rsid w:val="00274229"/>
    <w:rsid w:val="00275E18"/>
    <w:rsid w:val="0027620B"/>
    <w:rsid w:val="00277756"/>
    <w:rsid w:val="0028397F"/>
    <w:rsid w:val="00284B1C"/>
    <w:rsid w:val="00286910"/>
    <w:rsid w:val="00287144"/>
    <w:rsid w:val="00291431"/>
    <w:rsid w:val="002916B0"/>
    <w:rsid w:val="002946C5"/>
    <w:rsid w:val="00297FFC"/>
    <w:rsid w:val="002A07DE"/>
    <w:rsid w:val="002A0FC1"/>
    <w:rsid w:val="002A26E9"/>
    <w:rsid w:val="002A5094"/>
    <w:rsid w:val="002A612B"/>
    <w:rsid w:val="002A6DFB"/>
    <w:rsid w:val="002B1ACB"/>
    <w:rsid w:val="002B477B"/>
    <w:rsid w:val="002B4F84"/>
    <w:rsid w:val="002B6CC2"/>
    <w:rsid w:val="002B6ED4"/>
    <w:rsid w:val="002C0A58"/>
    <w:rsid w:val="002C4082"/>
    <w:rsid w:val="002C67D9"/>
    <w:rsid w:val="002D0C6E"/>
    <w:rsid w:val="002D3D67"/>
    <w:rsid w:val="002D4A39"/>
    <w:rsid w:val="002E0059"/>
    <w:rsid w:val="002E1E8F"/>
    <w:rsid w:val="002F0C0A"/>
    <w:rsid w:val="002F6644"/>
    <w:rsid w:val="00302ADD"/>
    <w:rsid w:val="00312009"/>
    <w:rsid w:val="00314B7A"/>
    <w:rsid w:val="00314CDD"/>
    <w:rsid w:val="00315E80"/>
    <w:rsid w:val="003168FA"/>
    <w:rsid w:val="00324D52"/>
    <w:rsid w:val="00325949"/>
    <w:rsid w:val="003368D9"/>
    <w:rsid w:val="003376F4"/>
    <w:rsid w:val="00342180"/>
    <w:rsid w:val="0034398C"/>
    <w:rsid w:val="003461CB"/>
    <w:rsid w:val="0034799A"/>
    <w:rsid w:val="00351208"/>
    <w:rsid w:val="00352FBC"/>
    <w:rsid w:val="00360168"/>
    <w:rsid w:val="0036597F"/>
    <w:rsid w:val="003700CB"/>
    <w:rsid w:val="00372009"/>
    <w:rsid w:val="0037378E"/>
    <w:rsid w:val="00376D54"/>
    <w:rsid w:val="00377AB0"/>
    <w:rsid w:val="00377DEF"/>
    <w:rsid w:val="00382D9D"/>
    <w:rsid w:val="00386770"/>
    <w:rsid w:val="00391EE1"/>
    <w:rsid w:val="003927F0"/>
    <w:rsid w:val="00396073"/>
    <w:rsid w:val="003971ED"/>
    <w:rsid w:val="003A1DA2"/>
    <w:rsid w:val="003A4420"/>
    <w:rsid w:val="003A7AF7"/>
    <w:rsid w:val="003B03F9"/>
    <w:rsid w:val="003B1953"/>
    <w:rsid w:val="003B1AB3"/>
    <w:rsid w:val="003B3490"/>
    <w:rsid w:val="003B6F99"/>
    <w:rsid w:val="003B75D7"/>
    <w:rsid w:val="003C1193"/>
    <w:rsid w:val="003C1C24"/>
    <w:rsid w:val="003C2901"/>
    <w:rsid w:val="003C335D"/>
    <w:rsid w:val="003C6BF2"/>
    <w:rsid w:val="003D2E63"/>
    <w:rsid w:val="003D41C1"/>
    <w:rsid w:val="003D675C"/>
    <w:rsid w:val="003D79B1"/>
    <w:rsid w:val="003E0E7C"/>
    <w:rsid w:val="003E125A"/>
    <w:rsid w:val="003E1E6C"/>
    <w:rsid w:val="003E5C79"/>
    <w:rsid w:val="003F5F5E"/>
    <w:rsid w:val="003F70BE"/>
    <w:rsid w:val="003F7F8A"/>
    <w:rsid w:val="004020A1"/>
    <w:rsid w:val="00407658"/>
    <w:rsid w:val="00410900"/>
    <w:rsid w:val="00411C17"/>
    <w:rsid w:val="00415D69"/>
    <w:rsid w:val="004161BF"/>
    <w:rsid w:val="0042145E"/>
    <w:rsid w:val="00422CA0"/>
    <w:rsid w:val="00423008"/>
    <w:rsid w:val="00424B16"/>
    <w:rsid w:val="00427F90"/>
    <w:rsid w:val="00431485"/>
    <w:rsid w:val="004318F8"/>
    <w:rsid w:val="00436048"/>
    <w:rsid w:val="0043632E"/>
    <w:rsid w:val="004372A9"/>
    <w:rsid w:val="0044167E"/>
    <w:rsid w:val="00441A6F"/>
    <w:rsid w:val="00442B42"/>
    <w:rsid w:val="00446402"/>
    <w:rsid w:val="004465B9"/>
    <w:rsid w:val="00446D1B"/>
    <w:rsid w:val="00446EC3"/>
    <w:rsid w:val="004472A5"/>
    <w:rsid w:val="00450409"/>
    <w:rsid w:val="0045053E"/>
    <w:rsid w:val="00450BF3"/>
    <w:rsid w:val="0045750C"/>
    <w:rsid w:val="004617FE"/>
    <w:rsid w:val="00463CB8"/>
    <w:rsid w:val="00465ABA"/>
    <w:rsid w:val="004724DA"/>
    <w:rsid w:val="00475DD6"/>
    <w:rsid w:val="00483E12"/>
    <w:rsid w:val="00484262"/>
    <w:rsid w:val="004878E1"/>
    <w:rsid w:val="00491138"/>
    <w:rsid w:val="00492056"/>
    <w:rsid w:val="00494118"/>
    <w:rsid w:val="0049417B"/>
    <w:rsid w:val="004947DF"/>
    <w:rsid w:val="00494E8D"/>
    <w:rsid w:val="004A1BBB"/>
    <w:rsid w:val="004A2BB4"/>
    <w:rsid w:val="004A3CE9"/>
    <w:rsid w:val="004A4037"/>
    <w:rsid w:val="004B0798"/>
    <w:rsid w:val="004B22BC"/>
    <w:rsid w:val="004B36F1"/>
    <w:rsid w:val="004B6105"/>
    <w:rsid w:val="004B73C2"/>
    <w:rsid w:val="004C1805"/>
    <w:rsid w:val="004C1862"/>
    <w:rsid w:val="004C307D"/>
    <w:rsid w:val="004C6CF1"/>
    <w:rsid w:val="004D0FB6"/>
    <w:rsid w:val="004D1E44"/>
    <w:rsid w:val="004D4C62"/>
    <w:rsid w:val="004D4E6C"/>
    <w:rsid w:val="004D6095"/>
    <w:rsid w:val="004D7839"/>
    <w:rsid w:val="004F1DD0"/>
    <w:rsid w:val="004F1DD5"/>
    <w:rsid w:val="004F31EB"/>
    <w:rsid w:val="004F3710"/>
    <w:rsid w:val="004F3B73"/>
    <w:rsid w:val="004F47E0"/>
    <w:rsid w:val="004F5B59"/>
    <w:rsid w:val="004F60EA"/>
    <w:rsid w:val="00501519"/>
    <w:rsid w:val="005035ED"/>
    <w:rsid w:val="00505696"/>
    <w:rsid w:val="005074ED"/>
    <w:rsid w:val="00507F58"/>
    <w:rsid w:val="005137E7"/>
    <w:rsid w:val="0052040E"/>
    <w:rsid w:val="00520BE3"/>
    <w:rsid w:val="00522C0A"/>
    <w:rsid w:val="005244C9"/>
    <w:rsid w:val="00524E9D"/>
    <w:rsid w:val="0052545A"/>
    <w:rsid w:val="005304FA"/>
    <w:rsid w:val="005362CB"/>
    <w:rsid w:val="00536DC1"/>
    <w:rsid w:val="00536E17"/>
    <w:rsid w:val="005371CC"/>
    <w:rsid w:val="00541C8F"/>
    <w:rsid w:val="0054478E"/>
    <w:rsid w:val="00545CDF"/>
    <w:rsid w:val="005507C5"/>
    <w:rsid w:val="00552C03"/>
    <w:rsid w:val="00553652"/>
    <w:rsid w:val="0055424A"/>
    <w:rsid w:val="00555D3D"/>
    <w:rsid w:val="0056158D"/>
    <w:rsid w:val="005643BF"/>
    <w:rsid w:val="00567C43"/>
    <w:rsid w:val="00571C14"/>
    <w:rsid w:val="0057340E"/>
    <w:rsid w:val="005748E0"/>
    <w:rsid w:val="00576BB3"/>
    <w:rsid w:val="0057738F"/>
    <w:rsid w:val="005809A2"/>
    <w:rsid w:val="00582BEC"/>
    <w:rsid w:val="005925A2"/>
    <w:rsid w:val="00594708"/>
    <w:rsid w:val="0059602C"/>
    <w:rsid w:val="005A1C42"/>
    <w:rsid w:val="005A3A2B"/>
    <w:rsid w:val="005A584D"/>
    <w:rsid w:val="005B02A7"/>
    <w:rsid w:val="005B416F"/>
    <w:rsid w:val="005B74E1"/>
    <w:rsid w:val="005B7608"/>
    <w:rsid w:val="005C22C9"/>
    <w:rsid w:val="005C283A"/>
    <w:rsid w:val="005C2B2B"/>
    <w:rsid w:val="005D24ED"/>
    <w:rsid w:val="005D3127"/>
    <w:rsid w:val="005E7D38"/>
    <w:rsid w:val="005F0FC4"/>
    <w:rsid w:val="005F2B4F"/>
    <w:rsid w:val="005F2C46"/>
    <w:rsid w:val="005F670F"/>
    <w:rsid w:val="005F7429"/>
    <w:rsid w:val="00605B3D"/>
    <w:rsid w:val="00606788"/>
    <w:rsid w:val="00610BF9"/>
    <w:rsid w:val="00614A5F"/>
    <w:rsid w:val="00615B8B"/>
    <w:rsid w:val="00620FE2"/>
    <w:rsid w:val="00621B02"/>
    <w:rsid w:val="0062275E"/>
    <w:rsid w:val="006237B0"/>
    <w:rsid w:val="00623AFE"/>
    <w:rsid w:val="00626F8A"/>
    <w:rsid w:val="0063008F"/>
    <w:rsid w:val="00631362"/>
    <w:rsid w:val="006406CC"/>
    <w:rsid w:val="0064123F"/>
    <w:rsid w:val="00642937"/>
    <w:rsid w:val="006436A9"/>
    <w:rsid w:val="0064694C"/>
    <w:rsid w:val="006476CD"/>
    <w:rsid w:val="0065141B"/>
    <w:rsid w:val="00652017"/>
    <w:rsid w:val="006565AB"/>
    <w:rsid w:val="00656E9A"/>
    <w:rsid w:val="00662887"/>
    <w:rsid w:val="00663433"/>
    <w:rsid w:val="00663836"/>
    <w:rsid w:val="006640D0"/>
    <w:rsid w:val="00665DE1"/>
    <w:rsid w:val="00671116"/>
    <w:rsid w:val="00673045"/>
    <w:rsid w:val="00675A96"/>
    <w:rsid w:val="00676A00"/>
    <w:rsid w:val="00676F1A"/>
    <w:rsid w:val="00680EE7"/>
    <w:rsid w:val="00684618"/>
    <w:rsid w:val="0068524E"/>
    <w:rsid w:val="00685609"/>
    <w:rsid w:val="0069109D"/>
    <w:rsid w:val="0069230D"/>
    <w:rsid w:val="0069251E"/>
    <w:rsid w:val="0069307A"/>
    <w:rsid w:val="00693FDA"/>
    <w:rsid w:val="006959CD"/>
    <w:rsid w:val="00695DAD"/>
    <w:rsid w:val="006979E2"/>
    <w:rsid w:val="006A2A68"/>
    <w:rsid w:val="006A4651"/>
    <w:rsid w:val="006A55DE"/>
    <w:rsid w:val="006A79E3"/>
    <w:rsid w:val="006A7C92"/>
    <w:rsid w:val="006B30CE"/>
    <w:rsid w:val="006B59AA"/>
    <w:rsid w:val="006B7E3A"/>
    <w:rsid w:val="006C4ED1"/>
    <w:rsid w:val="006C794B"/>
    <w:rsid w:val="006D6216"/>
    <w:rsid w:val="006D7A77"/>
    <w:rsid w:val="006E1678"/>
    <w:rsid w:val="006E3728"/>
    <w:rsid w:val="006E3CF2"/>
    <w:rsid w:val="006E5E17"/>
    <w:rsid w:val="006F05FA"/>
    <w:rsid w:val="006F126E"/>
    <w:rsid w:val="006F32C0"/>
    <w:rsid w:val="006F60B1"/>
    <w:rsid w:val="006F6CBB"/>
    <w:rsid w:val="006F6E94"/>
    <w:rsid w:val="006F765F"/>
    <w:rsid w:val="00700F45"/>
    <w:rsid w:val="00703610"/>
    <w:rsid w:val="00706019"/>
    <w:rsid w:val="00707577"/>
    <w:rsid w:val="00707595"/>
    <w:rsid w:val="00707BFC"/>
    <w:rsid w:val="00715396"/>
    <w:rsid w:val="007170D0"/>
    <w:rsid w:val="007215A7"/>
    <w:rsid w:val="00725E79"/>
    <w:rsid w:val="00730F4F"/>
    <w:rsid w:val="00731B00"/>
    <w:rsid w:val="007326C3"/>
    <w:rsid w:val="00732E5A"/>
    <w:rsid w:val="007340E8"/>
    <w:rsid w:val="00735666"/>
    <w:rsid w:val="0073734A"/>
    <w:rsid w:val="00737B73"/>
    <w:rsid w:val="007411DE"/>
    <w:rsid w:val="00741B13"/>
    <w:rsid w:val="00743069"/>
    <w:rsid w:val="0074528C"/>
    <w:rsid w:val="00753735"/>
    <w:rsid w:val="007618F6"/>
    <w:rsid w:val="0077004E"/>
    <w:rsid w:val="0077023C"/>
    <w:rsid w:val="00773653"/>
    <w:rsid w:val="00774F45"/>
    <w:rsid w:val="0078127C"/>
    <w:rsid w:val="00782F0F"/>
    <w:rsid w:val="00783027"/>
    <w:rsid w:val="007835D6"/>
    <w:rsid w:val="00786623"/>
    <w:rsid w:val="007976CF"/>
    <w:rsid w:val="007A492D"/>
    <w:rsid w:val="007A5FAC"/>
    <w:rsid w:val="007B2BC9"/>
    <w:rsid w:val="007B5C07"/>
    <w:rsid w:val="007B6BDB"/>
    <w:rsid w:val="007B7DE0"/>
    <w:rsid w:val="007C33D9"/>
    <w:rsid w:val="007C376C"/>
    <w:rsid w:val="007C4282"/>
    <w:rsid w:val="007C628B"/>
    <w:rsid w:val="007C78C6"/>
    <w:rsid w:val="007C7C13"/>
    <w:rsid w:val="007D6344"/>
    <w:rsid w:val="007D700D"/>
    <w:rsid w:val="007D7C25"/>
    <w:rsid w:val="007E0C0A"/>
    <w:rsid w:val="007E1983"/>
    <w:rsid w:val="007F09F2"/>
    <w:rsid w:val="007F0CB9"/>
    <w:rsid w:val="007F24D8"/>
    <w:rsid w:val="007F52E5"/>
    <w:rsid w:val="007F5415"/>
    <w:rsid w:val="008026C4"/>
    <w:rsid w:val="00802946"/>
    <w:rsid w:val="00803BBB"/>
    <w:rsid w:val="00807D54"/>
    <w:rsid w:val="008107F0"/>
    <w:rsid w:val="00821347"/>
    <w:rsid w:val="008226C7"/>
    <w:rsid w:val="0082434C"/>
    <w:rsid w:val="008247D4"/>
    <w:rsid w:val="00824E2E"/>
    <w:rsid w:val="00824FA2"/>
    <w:rsid w:val="00825143"/>
    <w:rsid w:val="00825AB5"/>
    <w:rsid w:val="00826386"/>
    <w:rsid w:val="00826C3C"/>
    <w:rsid w:val="00826F24"/>
    <w:rsid w:val="008331E6"/>
    <w:rsid w:val="008338C0"/>
    <w:rsid w:val="00841481"/>
    <w:rsid w:val="00842ABC"/>
    <w:rsid w:val="0084388B"/>
    <w:rsid w:val="008507A4"/>
    <w:rsid w:val="00851F9A"/>
    <w:rsid w:val="00853ADE"/>
    <w:rsid w:val="008629C6"/>
    <w:rsid w:val="00870237"/>
    <w:rsid w:val="00870353"/>
    <w:rsid w:val="00871A99"/>
    <w:rsid w:val="0087602A"/>
    <w:rsid w:val="0087693B"/>
    <w:rsid w:val="00877A90"/>
    <w:rsid w:val="00880590"/>
    <w:rsid w:val="008833AD"/>
    <w:rsid w:val="008878DD"/>
    <w:rsid w:val="00895DB2"/>
    <w:rsid w:val="008A2957"/>
    <w:rsid w:val="008A32E1"/>
    <w:rsid w:val="008B09C3"/>
    <w:rsid w:val="008B1970"/>
    <w:rsid w:val="008C0924"/>
    <w:rsid w:val="008C147B"/>
    <w:rsid w:val="008C3D3C"/>
    <w:rsid w:val="008C6941"/>
    <w:rsid w:val="008C766D"/>
    <w:rsid w:val="008D1C3E"/>
    <w:rsid w:val="008D2A16"/>
    <w:rsid w:val="008D2E75"/>
    <w:rsid w:val="008D39E9"/>
    <w:rsid w:val="008D3E6B"/>
    <w:rsid w:val="008D4380"/>
    <w:rsid w:val="008D5073"/>
    <w:rsid w:val="008D6B2B"/>
    <w:rsid w:val="008E43CE"/>
    <w:rsid w:val="008E4623"/>
    <w:rsid w:val="008E4F75"/>
    <w:rsid w:val="008E5C45"/>
    <w:rsid w:val="008E650B"/>
    <w:rsid w:val="008E6759"/>
    <w:rsid w:val="008F1F85"/>
    <w:rsid w:val="008F2076"/>
    <w:rsid w:val="008F5BD9"/>
    <w:rsid w:val="008F6C1E"/>
    <w:rsid w:val="0090089B"/>
    <w:rsid w:val="009020BA"/>
    <w:rsid w:val="009032D0"/>
    <w:rsid w:val="00904118"/>
    <w:rsid w:val="00905E66"/>
    <w:rsid w:val="009062A0"/>
    <w:rsid w:val="00910682"/>
    <w:rsid w:val="00913C6E"/>
    <w:rsid w:val="00922123"/>
    <w:rsid w:val="009244E8"/>
    <w:rsid w:val="009246ED"/>
    <w:rsid w:val="00927B8B"/>
    <w:rsid w:val="0093138A"/>
    <w:rsid w:val="00933D81"/>
    <w:rsid w:val="009369B1"/>
    <w:rsid w:val="009411EF"/>
    <w:rsid w:val="00954E62"/>
    <w:rsid w:val="0095566D"/>
    <w:rsid w:val="00957124"/>
    <w:rsid w:val="009620ED"/>
    <w:rsid w:val="009639FA"/>
    <w:rsid w:val="00965FB8"/>
    <w:rsid w:val="00970D55"/>
    <w:rsid w:val="00972E5E"/>
    <w:rsid w:val="00973ACD"/>
    <w:rsid w:val="00974551"/>
    <w:rsid w:val="00974686"/>
    <w:rsid w:val="009778DB"/>
    <w:rsid w:val="009803B7"/>
    <w:rsid w:val="00980E9F"/>
    <w:rsid w:val="00983D83"/>
    <w:rsid w:val="00984E5C"/>
    <w:rsid w:val="00987F6B"/>
    <w:rsid w:val="0099095C"/>
    <w:rsid w:val="00995107"/>
    <w:rsid w:val="00997151"/>
    <w:rsid w:val="0099795E"/>
    <w:rsid w:val="009A00B3"/>
    <w:rsid w:val="009A0DEC"/>
    <w:rsid w:val="009A2CD2"/>
    <w:rsid w:val="009A481A"/>
    <w:rsid w:val="009B0F98"/>
    <w:rsid w:val="009B22D0"/>
    <w:rsid w:val="009B3AB4"/>
    <w:rsid w:val="009B40E1"/>
    <w:rsid w:val="009B411A"/>
    <w:rsid w:val="009B5AB4"/>
    <w:rsid w:val="009C03B5"/>
    <w:rsid w:val="009C2CC3"/>
    <w:rsid w:val="009C4353"/>
    <w:rsid w:val="009C58E5"/>
    <w:rsid w:val="009C63AB"/>
    <w:rsid w:val="009D2BB2"/>
    <w:rsid w:val="009D52C8"/>
    <w:rsid w:val="009D7131"/>
    <w:rsid w:val="009E45B6"/>
    <w:rsid w:val="009E71D5"/>
    <w:rsid w:val="009F09D7"/>
    <w:rsid w:val="009F39E4"/>
    <w:rsid w:val="009F521E"/>
    <w:rsid w:val="009F7B50"/>
    <w:rsid w:val="00A006A3"/>
    <w:rsid w:val="00A02C93"/>
    <w:rsid w:val="00A12E2B"/>
    <w:rsid w:val="00A15E87"/>
    <w:rsid w:val="00A16636"/>
    <w:rsid w:val="00A24775"/>
    <w:rsid w:val="00A24AD5"/>
    <w:rsid w:val="00A26A0C"/>
    <w:rsid w:val="00A2795D"/>
    <w:rsid w:val="00A334CA"/>
    <w:rsid w:val="00A35804"/>
    <w:rsid w:val="00A35FD2"/>
    <w:rsid w:val="00A362CF"/>
    <w:rsid w:val="00A41D95"/>
    <w:rsid w:val="00A46CEA"/>
    <w:rsid w:val="00A51440"/>
    <w:rsid w:val="00A54A9D"/>
    <w:rsid w:val="00A63D66"/>
    <w:rsid w:val="00A647B8"/>
    <w:rsid w:val="00A64A42"/>
    <w:rsid w:val="00A7758D"/>
    <w:rsid w:val="00A8462B"/>
    <w:rsid w:val="00A87978"/>
    <w:rsid w:val="00A879E8"/>
    <w:rsid w:val="00A91D34"/>
    <w:rsid w:val="00A93E95"/>
    <w:rsid w:val="00A97331"/>
    <w:rsid w:val="00AA122D"/>
    <w:rsid w:val="00AA298E"/>
    <w:rsid w:val="00AB28B4"/>
    <w:rsid w:val="00AC1268"/>
    <w:rsid w:val="00AC3B21"/>
    <w:rsid w:val="00AD00CB"/>
    <w:rsid w:val="00AD09B2"/>
    <w:rsid w:val="00AD1DAF"/>
    <w:rsid w:val="00AD5114"/>
    <w:rsid w:val="00AD5D79"/>
    <w:rsid w:val="00AE28B9"/>
    <w:rsid w:val="00AE2F7D"/>
    <w:rsid w:val="00AE3FA3"/>
    <w:rsid w:val="00AE4054"/>
    <w:rsid w:val="00AE47A8"/>
    <w:rsid w:val="00AE4A06"/>
    <w:rsid w:val="00AE5144"/>
    <w:rsid w:val="00AE6A06"/>
    <w:rsid w:val="00AE7B2F"/>
    <w:rsid w:val="00AF0742"/>
    <w:rsid w:val="00AF379A"/>
    <w:rsid w:val="00AF5091"/>
    <w:rsid w:val="00B01483"/>
    <w:rsid w:val="00B04A0B"/>
    <w:rsid w:val="00B05A47"/>
    <w:rsid w:val="00B05DF9"/>
    <w:rsid w:val="00B107F7"/>
    <w:rsid w:val="00B116D0"/>
    <w:rsid w:val="00B131BE"/>
    <w:rsid w:val="00B138CE"/>
    <w:rsid w:val="00B178BA"/>
    <w:rsid w:val="00B244E3"/>
    <w:rsid w:val="00B3002E"/>
    <w:rsid w:val="00B300F9"/>
    <w:rsid w:val="00B305AD"/>
    <w:rsid w:val="00B30A6F"/>
    <w:rsid w:val="00B337EC"/>
    <w:rsid w:val="00B35271"/>
    <w:rsid w:val="00B35561"/>
    <w:rsid w:val="00B410DE"/>
    <w:rsid w:val="00B419CD"/>
    <w:rsid w:val="00B447E8"/>
    <w:rsid w:val="00B4715B"/>
    <w:rsid w:val="00B51173"/>
    <w:rsid w:val="00B5173F"/>
    <w:rsid w:val="00B52A5E"/>
    <w:rsid w:val="00B53362"/>
    <w:rsid w:val="00B542CE"/>
    <w:rsid w:val="00B570C9"/>
    <w:rsid w:val="00B6052E"/>
    <w:rsid w:val="00B630CC"/>
    <w:rsid w:val="00B63BD6"/>
    <w:rsid w:val="00B653E2"/>
    <w:rsid w:val="00B6657C"/>
    <w:rsid w:val="00B673D8"/>
    <w:rsid w:val="00B70F14"/>
    <w:rsid w:val="00B7320E"/>
    <w:rsid w:val="00B73D00"/>
    <w:rsid w:val="00B756F0"/>
    <w:rsid w:val="00B7673B"/>
    <w:rsid w:val="00B771AA"/>
    <w:rsid w:val="00B803F5"/>
    <w:rsid w:val="00B8175F"/>
    <w:rsid w:val="00B81FA7"/>
    <w:rsid w:val="00B87F6E"/>
    <w:rsid w:val="00B91A3A"/>
    <w:rsid w:val="00B9338E"/>
    <w:rsid w:val="00B93CEC"/>
    <w:rsid w:val="00B93EF5"/>
    <w:rsid w:val="00B952DE"/>
    <w:rsid w:val="00BA2E52"/>
    <w:rsid w:val="00BA6456"/>
    <w:rsid w:val="00BB083C"/>
    <w:rsid w:val="00BB1C9F"/>
    <w:rsid w:val="00BB1E51"/>
    <w:rsid w:val="00BB44AB"/>
    <w:rsid w:val="00BB785B"/>
    <w:rsid w:val="00BC065C"/>
    <w:rsid w:val="00BC102B"/>
    <w:rsid w:val="00BC1D1A"/>
    <w:rsid w:val="00BC4B48"/>
    <w:rsid w:val="00BC669E"/>
    <w:rsid w:val="00BC6ACC"/>
    <w:rsid w:val="00BD07E8"/>
    <w:rsid w:val="00BD1445"/>
    <w:rsid w:val="00BD7584"/>
    <w:rsid w:val="00BE35A0"/>
    <w:rsid w:val="00BE5489"/>
    <w:rsid w:val="00BE582E"/>
    <w:rsid w:val="00BF0A7E"/>
    <w:rsid w:val="00BF68FF"/>
    <w:rsid w:val="00BF7F97"/>
    <w:rsid w:val="00C01AA7"/>
    <w:rsid w:val="00C05282"/>
    <w:rsid w:val="00C06485"/>
    <w:rsid w:val="00C07D7B"/>
    <w:rsid w:val="00C1130F"/>
    <w:rsid w:val="00C12587"/>
    <w:rsid w:val="00C13A73"/>
    <w:rsid w:val="00C15875"/>
    <w:rsid w:val="00C15E77"/>
    <w:rsid w:val="00C166AC"/>
    <w:rsid w:val="00C250AE"/>
    <w:rsid w:val="00C27753"/>
    <w:rsid w:val="00C30883"/>
    <w:rsid w:val="00C31F3B"/>
    <w:rsid w:val="00C365BA"/>
    <w:rsid w:val="00C40F1A"/>
    <w:rsid w:val="00C4223F"/>
    <w:rsid w:val="00C4278B"/>
    <w:rsid w:val="00C43A9A"/>
    <w:rsid w:val="00C45D4C"/>
    <w:rsid w:val="00C52921"/>
    <w:rsid w:val="00C53872"/>
    <w:rsid w:val="00C545A4"/>
    <w:rsid w:val="00C54C3A"/>
    <w:rsid w:val="00C56289"/>
    <w:rsid w:val="00C63DC0"/>
    <w:rsid w:val="00C63F9D"/>
    <w:rsid w:val="00C64C48"/>
    <w:rsid w:val="00C65EFD"/>
    <w:rsid w:val="00C67228"/>
    <w:rsid w:val="00C67C22"/>
    <w:rsid w:val="00C71348"/>
    <w:rsid w:val="00C835D7"/>
    <w:rsid w:val="00C861D1"/>
    <w:rsid w:val="00C87ACB"/>
    <w:rsid w:val="00C94AEC"/>
    <w:rsid w:val="00C95258"/>
    <w:rsid w:val="00CA0F92"/>
    <w:rsid w:val="00CA1B29"/>
    <w:rsid w:val="00CA55BB"/>
    <w:rsid w:val="00CB0FF4"/>
    <w:rsid w:val="00CB2802"/>
    <w:rsid w:val="00CB2C40"/>
    <w:rsid w:val="00CB2F42"/>
    <w:rsid w:val="00CB628C"/>
    <w:rsid w:val="00CC096F"/>
    <w:rsid w:val="00CC2587"/>
    <w:rsid w:val="00CD04AA"/>
    <w:rsid w:val="00CD2E60"/>
    <w:rsid w:val="00CD3098"/>
    <w:rsid w:val="00CD75C4"/>
    <w:rsid w:val="00CE1F23"/>
    <w:rsid w:val="00CE79B8"/>
    <w:rsid w:val="00CE7C33"/>
    <w:rsid w:val="00CF166D"/>
    <w:rsid w:val="00CF24AC"/>
    <w:rsid w:val="00CF2DD5"/>
    <w:rsid w:val="00CF47A8"/>
    <w:rsid w:val="00CF4DB9"/>
    <w:rsid w:val="00CF582F"/>
    <w:rsid w:val="00CF6300"/>
    <w:rsid w:val="00CF759E"/>
    <w:rsid w:val="00CF7DA8"/>
    <w:rsid w:val="00D0191A"/>
    <w:rsid w:val="00D03BEF"/>
    <w:rsid w:val="00D0592B"/>
    <w:rsid w:val="00D05DA7"/>
    <w:rsid w:val="00D06025"/>
    <w:rsid w:val="00D06FF6"/>
    <w:rsid w:val="00D14DEF"/>
    <w:rsid w:val="00D1567D"/>
    <w:rsid w:val="00D1745E"/>
    <w:rsid w:val="00D17F4C"/>
    <w:rsid w:val="00D20F70"/>
    <w:rsid w:val="00D225DE"/>
    <w:rsid w:val="00D26099"/>
    <w:rsid w:val="00D2655B"/>
    <w:rsid w:val="00D307B7"/>
    <w:rsid w:val="00D324E9"/>
    <w:rsid w:val="00D353FC"/>
    <w:rsid w:val="00D40331"/>
    <w:rsid w:val="00D44040"/>
    <w:rsid w:val="00D46574"/>
    <w:rsid w:val="00D5195D"/>
    <w:rsid w:val="00D541DE"/>
    <w:rsid w:val="00D557E9"/>
    <w:rsid w:val="00D605EE"/>
    <w:rsid w:val="00D64FC0"/>
    <w:rsid w:val="00D6653D"/>
    <w:rsid w:val="00D71A95"/>
    <w:rsid w:val="00D7353B"/>
    <w:rsid w:val="00D7517B"/>
    <w:rsid w:val="00D81ECB"/>
    <w:rsid w:val="00D84F7F"/>
    <w:rsid w:val="00D85928"/>
    <w:rsid w:val="00D86F80"/>
    <w:rsid w:val="00DA0D28"/>
    <w:rsid w:val="00DA108B"/>
    <w:rsid w:val="00DA1756"/>
    <w:rsid w:val="00DA2432"/>
    <w:rsid w:val="00DA2583"/>
    <w:rsid w:val="00DA35C4"/>
    <w:rsid w:val="00DA51FC"/>
    <w:rsid w:val="00DA5487"/>
    <w:rsid w:val="00DB0432"/>
    <w:rsid w:val="00DB109A"/>
    <w:rsid w:val="00DB2AFC"/>
    <w:rsid w:val="00DB4144"/>
    <w:rsid w:val="00DC0188"/>
    <w:rsid w:val="00DC195A"/>
    <w:rsid w:val="00DC3161"/>
    <w:rsid w:val="00DC5857"/>
    <w:rsid w:val="00DC5E76"/>
    <w:rsid w:val="00DC7C52"/>
    <w:rsid w:val="00DD3550"/>
    <w:rsid w:val="00DD4185"/>
    <w:rsid w:val="00DD5F75"/>
    <w:rsid w:val="00DD68C1"/>
    <w:rsid w:val="00DE175A"/>
    <w:rsid w:val="00DE4F57"/>
    <w:rsid w:val="00DF3F02"/>
    <w:rsid w:val="00DF45A0"/>
    <w:rsid w:val="00DF5079"/>
    <w:rsid w:val="00DF5F8A"/>
    <w:rsid w:val="00DF7A9E"/>
    <w:rsid w:val="00E00681"/>
    <w:rsid w:val="00E0422C"/>
    <w:rsid w:val="00E048C5"/>
    <w:rsid w:val="00E13183"/>
    <w:rsid w:val="00E142F3"/>
    <w:rsid w:val="00E16D5B"/>
    <w:rsid w:val="00E239B5"/>
    <w:rsid w:val="00E23D64"/>
    <w:rsid w:val="00E2458E"/>
    <w:rsid w:val="00E25205"/>
    <w:rsid w:val="00E273A7"/>
    <w:rsid w:val="00E27552"/>
    <w:rsid w:val="00E27B96"/>
    <w:rsid w:val="00E32709"/>
    <w:rsid w:val="00E33AF7"/>
    <w:rsid w:val="00E34EBF"/>
    <w:rsid w:val="00E35E3B"/>
    <w:rsid w:val="00E36B43"/>
    <w:rsid w:val="00E37EE4"/>
    <w:rsid w:val="00E40EEB"/>
    <w:rsid w:val="00E414D7"/>
    <w:rsid w:val="00E41AEA"/>
    <w:rsid w:val="00E42CF5"/>
    <w:rsid w:val="00E43940"/>
    <w:rsid w:val="00E46099"/>
    <w:rsid w:val="00E46428"/>
    <w:rsid w:val="00E4643E"/>
    <w:rsid w:val="00E4697B"/>
    <w:rsid w:val="00E51E53"/>
    <w:rsid w:val="00E532AF"/>
    <w:rsid w:val="00E571CA"/>
    <w:rsid w:val="00E62643"/>
    <w:rsid w:val="00E64A86"/>
    <w:rsid w:val="00E70761"/>
    <w:rsid w:val="00E70EA8"/>
    <w:rsid w:val="00E71404"/>
    <w:rsid w:val="00E7285A"/>
    <w:rsid w:val="00E72DF5"/>
    <w:rsid w:val="00E73DEB"/>
    <w:rsid w:val="00E76561"/>
    <w:rsid w:val="00E77891"/>
    <w:rsid w:val="00E81E4C"/>
    <w:rsid w:val="00E832A9"/>
    <w:rsid w:val="00E84C6D"/>
    <w:rsid w:val="00E91A1F"/>
    <w:rsid w:val="00E91A9F"/>
    <w:rsid w:val="00E94A4E"/>
    <w:rsid w:val="00E96527"/>
    <w:rsid w:val="00EA0CA4"/>
    <w:rsid w:val="00EA1565"/>
    <w:rsid w:val="00EA6195"/>
    <w:rsid w:val="00EA7B76"/>
    <w:rsid w:val="00EB1C33"/>
    <w:rsid w:val="00EB3A94"/>
    <w:rsid w:val="00EC0C04"/>
    <w:rsid w:val="00EC3B0B"/>
    <w:rsid w:val="00EC4736"/>
    <w:rsid w:val="00EC67D5"/>
    <w:rsid w:val="00EC6B83"/>
    <w:rsid w:val="00EC7AAE"/>
    <w:rsid w:val="00ED3FED"/>
    <w:rsid w:val="00ED5DF5"/>
    <w:rsid w:val="00EE1C29"/>
    <w:rsid w:val="00EE41DE"/>
    <w:rsid w:val="00EE53A5"/>
    <w:rsid w:val="00EE7139"/>
    <w:rsid w:val="00EF3D79"/>
    <w:rsid w:val="00EF4A20"/>
    <w:rsid w:val="00EF6E31"/>
    <w:rsid w:val="00F027A2"/>
    <w:rsid w:val="00F0796D"/>
    <w:rsid w:val="00F12F35"/>
    <w:rsid w:val="00F13107"/>
    <w:rsid w:val="00F165C0"/>
    <w:rsid w:val="00F17E3E"/>
    <w:rsid w:val="00F2123D"/>
    <w:rsid w:val="00F26ACF"/>
    <w:rsid w:val="00F27050"/>
    <w:rsid w:val="00F27588"/>
    <w:rsid w:val="00F31466"/>
    <w:rsid w:val="00F34883"/>
    <w:rsid w:val="00F3561C"/>
    <w:rsid w:val="00F3759F"/>
    <w:rsid w:val="00F434FD"/>
    <w:rsid w:val="00F44108"/>
    <w:rsid w:val="00F46EE1"/>
    <w:rsid w:val="00F50E2C"/>
    <w:rsid w:val="00F52BCC"/>
    <w:rsid w:val="00F544B2"/>
    <w:rsid w:val="00F55328"/>
    <w:rsid w:val="00F557A9"/>
    <w:rsid w:val="00F610F9"/>
    <w:rsid w:val="00F61186"/>
    <w:rsid w:val="00F6499A"/>
    <w:rsid w:val="00F659DA"/>
    <w:rsid w:val="00F65BCB"/>
    <w:rsid w:val="00F721C2"/>
    <w:rsid w:val="00F74685"/>
    <w:rsid w:val="00F757CC"/>
    <w:rsid w:val="00F76605"/>
    <w:rsid w:val="00F76939"/>
    <w:rsid w:val="00F76A16"/>
    <w:rsid w:val="00F8145A"/>
    <w:rsid w:val="00F82E1F"/>
    <w:rsid w:val="00F851AB"/>
    <w:rsid w:val="00F86484"/>
    <w:rsid w:val="00F913CB"/>
    <w:rsid w:val="00F928D2"/>
    <w:rsid w:val="00F9442F"/>
    <w:rsid w:val="00F95862"/>
    <w:rsid w:val="00F97D38"/>
    <w:rsid w:val="00FA061C"/>
    <w:rsid w:val="00FA50C6"/>
    <w:rsid w:val="00FA730C"/>
    <w:rsid w:val="00FA7C4F"/>
    <w:rsid w:val="00FB1AB6"/>
    <w:rsid w:val="00FB30CB"/>
    <w:rsid w:val="00FB37A8"/>
    <w:rsid w:val="00FB3A97"/>
    <w:rsid w:val="00FB6344"/>
    <w:rsid w:val="00FC5A15"/>
    <w:rsid w:val="00FC7878"/>
    <w:rsid w:val="00FD011F"/>
    <w:rsid w:val="00FD0F8F"/>
    <w:rsid w:val="00FD1ABE"/>
    <w:rsid w:val="00FD2B9C"/>
    <w:rsid w:val="00FD5A50"/>
    <w:rsid w:val="00FE189D"/>
    <w:rsid w:val="00FE1A7A"/>
    <w:rsid w:val="00FE4AC3"/>
    <w:rsid w:val="00FE4BFB"/>
    <w:rsid w:val="00FE6DD0"/>
    <w:rsid w:val="00FF2B3A"/>
    <w:rsid w:val="00FF7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ADC12"/>
  <w15:docId w15:val="{137C3BB4-FA5A-4E10-A6E7-008A0B79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3D8"/>
    <w:pPr>
      <w:spacing w:after="120" w:line="240" w:lineRule="auto"/>
      <w:ind w:left="709"/>
    </w:pPr>
    <w:rPr>
      <w:rFonts w:ascii="Arial" w:hAnsi="Arial" w:cs="Arial"/>
      <w:sz w:val="24"/>
    </w:rPr>
  </w:style>
  <w:style w:type="paragraph" w:styleId="Heading1">
    <w:name w:val="heading 1"/>
    <w:basedOn w:val="ListParagraph"/>
    <w:next w:val="Normal"/>
    <w:link w:val="Heading1Char"/>
    <w:uiPriority w:val="9"/>
    <w:qFormat/>
    <w:rsid w:val="00B673D8"/>
    <w:pPr>
      <w:keepNext/>
      <w:numPr>
        <w:numId w:val="1"/>
      </w:numPr>
      <w:spacing w:before="360"/>
      <w:contextualSpacing w:val="0"/>
      <w:outlineLvl w:val="0"/>
    </w:pPr>
    <w:rPr>
      <w:b/>
    </w:rPr>
  </w:style>
  <w:style w:type="paragraph" w:styleId="Heading2">
    <w:name w:val="heading 2"/>
    <w:basedOn w:val="Normal"/>
    <w:next w:val="Normal"/>
    <w:link w:val="Heading2Char"/>
    <w:uiPriority w:val="9"/>
    <w:unhideWhenUsed/>
    <w:qFormat/>
    <w:rsid w:val="00E81E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735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4DD"/>
    <w:pPr>
      <w:tabs>
        <w:tab w:val="center" w:pos="4513"/>
        <w:tab w:val="right" w:pos="9026"/>
      </w:tabs>
      <w:spacing w:after="0"/>
    </w:pPr>
  </w:style>
  <w:style w:type="character" w:customStyle="1" w:styleId="HeaderChar">
    <w:name w:val="Header Char"/>
    <w:basedOn w:val="DefaultParagraphFont"/>
    <w:link w:val="Header"/>
    <w:uiPriority w:val="99"/>
    <w:rsid w:val="001164DD"/>
  </w:style>
  <w:style w:type="paragraph" w:styleId="Footer">
    <w:name w:val="footer"/>
    <w:basedOn w:val="Normal"/>
    <w:link w:val="FooterChar"/>
    <w:uiPriority w:val="99"/>
    <w:unhideWhenUsed/>
    <w:rsid w:val="001164DD"/>
    <w:pPr>
      <w:tabs>
        <w:tab w:val="center" w:pos="4513"/>
        <w:tab w:val="right" w:pos="9026"/>
      </w:tabs>
      <w:spacing w:after="0"/>
    </w:pPr>
  </w:style>
  <w:style w:type="character" w:customStyle="1" w:styleId="FooterChar">
    <w:name w:val="Footer Char"/>
    <w:basedOn w:val="DefaultParagraphFont"/>
    <w:link w:val="Footer"/>
    <w:uiPriority w:val="99"/>
    <w:rsid w:val="001164DD"/>
  </w:style>
  <w:style w:type="paragraph" w:styleId="BalloonText">
    <w:name w:val="Balloon Text"/>
    <w:basedOn w:val="Normal"/>
    <w:link w:val="BalloonTextChar"/>
    <w:uiPriority w:val="99"/>
    <w:semiHidden/>
    <w:unhideWhenUsed/>
    <w:rsid w:val="001164D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4DD"/>
    <w:rPr>
      <w:rFonts w:ascii="Tahoma" w:hAnsi="Tahoma" w:cs="Tahoma"/>
      <w:sz w:val="16"/>
      <w:szCs w:val="16"/>
    </w:rPr>
  </w:style>
  <w:style w:type="paragraph" w:styleId="BodyText">
    <w:name w:val="Body Text"/>
    <w:basedOn w:val="Normal"/>
    <w:link w:val="BodyTextChar"/>
    <w:rsid w:val="004F3710"/>
    <w:pPr>
      <w:spacing w:after="0"/>
    </w:pPr>
    <w:rPr>
      <w:rFonts w:ascii="Times New Roman" w:eastAsia="Times New Roman" w:hAnsi="Times New Roman" w:cs="Times New Roman"/>
      <w:color w:val="000000"/>
      <w:szCs w:val="20"/>
    </w:rPr>
  </w:style>
  <w:style w:type="character" w:customStyle="1" w:styleId="BodyTextChar">
    <w:name w:val="Body Text Char"/>
    <w:basedOn w:val="DefaultParagraphFont"/>
    <w:link w:val="BodyText"/>
    <w:rsid w:val="004F3710"/>
    <w:rPr>
      <w:rFonts w:ascii="Times New Roman" w:eastAsia="Times New Roman" w:hAnsi="Times New Roman" w:cs="Times New Roman"/>
      <w:color w:val="000000"/>
      <w:sz w:val="24"/>
      <w:szCs w:val="20"/>
    </w:rPr>
  </w:style>
  <w:style w:type="paragraph" w:styleId="ListParagraph">
    <w:name w:val="List Paragraph"/>
    <w:basedOn w:val="Normal"/>
    <w:link w:val="ListParagraphChar"/>
    <w:uiPriority w:val="34"/>
    <w:qFormat/>
    <w:rsid w:val="00B673D8"/>
    <w:pPr>
      <w:ind w:left="720"/>
      <w:contextualSpacing/>
    </w:pPr>
  </w:style>
  <w:style w:type="character" w:customStyle="1" w:styleId="Heading2Char">
    <w:name w:val="Heading 2 Char"/>
    <w:basedOn w:val="DefaultParagraphFont"/>
    <w:link w:val="Heading2"/>
    <w:uiPriority w:val="9"/>
    <w:rsid w:val="00E81E4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5B416F"/>
    <w:pPr>
      <w:spacing w:before="100" w:beforeAutospacing="1" w:after="100" w:afterAutospacing="1"/>
    </w:pPr>
    <w:rPr>
      <w:rFonts w:ascii="Times New Roman" w:eastAsia="Times New Roman" w:hAnsi="Times New Roman" w:cs="Times New Roman"/>
      <w:szCs w:val="24"/>
      <w:lang w:eastAsia="en-GB"/>
    </w:rPr>
  </w:style>
  <w:style w:type="character" w:customStyle="1" w:styleId="Heading1Char">
    <w:name w:val="Heading 1 Char"/>
    <w:basedOn w:val="DefaultParagraphFont"/>
    <w:link w:val="Heading1"/>
    <w:uiPriority w:val="9"/>
    <w:rsid w:val="00B673D8"/>
    <w:rPr>
      <w:rFonts w:ascii="Arial" w:hAnsi="Arial" w:cs="Arial"/>
      <w:b/>
      <w:sz w:val="24"/>
    </w:rPr>
  </w:style>
  <w:style w:type="paragraph" w:styleId="Title">
    <w:name w:val="Title"/>
    <w:basedOn w:val="Heading1"/>
    <w:next w:val="Normal"/>
    <w:link w:val="TitleChar"/>
    <w:uiPriority w:val="10"/>
    <w:qFormat/>
    <w:rsid w:val="00B673D8"/>
    <w:pPr>
      <w:numPr>
        <w:numId w:val="0"/>
      </w:numPr>
      <w:jc w:val="center"/>
    </w:pPr>
    <w:rPr>
      <w:sz w:val="28"/>
    </w:rPr>
  </w:style>
  <w:style w:type="character" w:customStyle="1" w:styleId="TitleChar">
    <w:name w:val="Title Char"/>
    <w:basedOn w:val="DefaultParagraphFont"/>
    <w:link w:val="Title"/>
    <w:uiPriority w:val="10"/>
    <w:rsid w:val="00B673D8"/>
    <w:rPr>
      <w:rFonts w:ascii="Arial" w:hAnsi="Arial" w:cs="Arial"/>
      <w:b/>
      <w:sz w:val="28"/>
    </w:rPr>
  </w:style>
  <w:style w:type="table" w:styleId="TableGrid">
    <w:name w:val="Table Grid"/>
    <w:basedOn w:val="TableNormal"/>
    <w:uiPriority w:val="59"/>
    <w:rsid w:val="00544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0BF9"/>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D7353B"/>
    <w:rPr>
      <w:rFonts w:asciiTheme="majorHAnsi" w:eastAsiaTheme="majorEastAsia" w:hAnsiTheme="majorHAnsi" w:cstheme="majorBidi"/>
      <w:b/>
      <w:bCs/>
      <w:color w:val="4F81BD" w:themeColor="accent1"/>
      <w:sz w:val="24"/>
    </w:rPr>
  </w:style>
  <w:style w:type="paragraph" w:customStyle="1" w:styleId="ReportTitle">
    <w:name w:val="Report Title"/>
    <w:qFormat/>
    <w:rsid w:val="00E37EE4"/>
    <w:pPr>
      <w:spacing w:after="0" w:line="240" w:lineRule="auto"/>
      <w:ind w:right="2552"/>
      <w:contextualSpacing/>
    </w:pPr>
    <w:rPr>
      <w:rFonts w:eastAsiaTheme="minorEastAsia"/>
      <w:sz w:val="88"/>
      <w:szCs w:val="88"/>
      <w:lang w:eastAsia="ko-KR"/>
    </w:rPr>
  </w:style>
  <w:style w:type="character" w:customStyle="1" w:styleId="ListParagraphChar">
    <w:name w:val="List Paragraph Char"/>
    <w:basedOn w:val="DefaultParagraphFont"/>
    <w:link w:val="ListParagraph"/>
    <w:uiPriority w:val="34"/>
    <w:rsid w:val="007F0CB9"/>
    <w:rPr>
      <w:rFonts w:ascii="Arial" w:hAnsi="Arial" w:cs="Arial"/>
      <w:sz w:val="24"/>
    </w:rPr>
  </w:style>
  <w:style w:type="paragraph" w:styleId="NoSpacing">
    <w:name w:val="No Spacing"/>
    <w:uiPriority w:val="1"/>
    <w:qFormat/>
    <w:rsid w:val="007F0CB9"/>
    <w:pPr>
      <w:spacing w:after="0" w:line="240" w:lineRule="auto"/>
    </w:pPr>
    <w:rPr>
      <w:lang w:val="nl-NL"/>
    </w:rPr>
  </w:style>
  <w:style w:type="character" w:styleId="CommentReference">
    <w:name w:val="annotation reference"/>
    <w:basedOn w:val="DefaultParagraphFont"/>
    <w:uiPriority w:val="99"/>
    <w:semiHidden/>
    <w:unhideWhenUsed/>
    <w:rsid w:val="008F5BD9"/>
    <w:rPr>
      <w:sz w:val="16"/>
      <w:szCs w:val="16"/>
    </w:rPr>
  </w:style>
  <w:style w:type="paragraph" w:styleId="CommentText">
    <w:name w:val="annotation text"/>
    <w:basedOn w:val="Normal"/>
    <w:link w:val="CommentTextChar"/>
    <w:uiPriority w:val="99"/>
    <w:semiHidden/>
    <w:unhideWhenUsed/>
    <w:rsid w:val="008F5BD9"/>
    <w:rPr>
      <w:sz w:val="20"/>
      <w:szCs w:val="20"/>
    </w:rPr>
  </w:style>
  <w:style w:type="character" w:customStyle="1" w:styleId="CommentTextChar">
    <w:name w:val="Comment Text Char"/>
    <w:basedOn w:val="DefaultParagraphFont"/>
    <w:link w:val="CommentText"/>
    <w:uiPriority w:val="99"/>
    <w:semiHidden/>
    <w:rsid w:val="008F5BD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F5BD9"/>
    <w:rPr>
      <w:b/>
      <w:bCs/>
    </w:rPr>
  </w:style>
  <w:style w:type="character" w:customStyle="1" w:styleId="CommentSubjectChar">
    <w:name w:val="Comment Subject Char"/>
    <w:basedOn w:val="CommentTextChar"/>
    <w:link w:val="CommentSubject"/>
    <w:uiPriority w:val="99"/>
    <w:semiHidden/>
    <w:rsid w:val="008F5BD9"/>
    <w:rPr>
      <w:rFonts w:ascii="Arial" w:hAnsi="Arial" w:cs="Arial"/>
      <w:b/>
      <w:bCs/>
      <w:sz w:val="20"/>
      <w:szCs w:val="20"/>
    </w:rPr>
  </w:style>
  <w:style w:type="paragraph" w:customStyle="1" w:styleId="Tableheading1">
    <w:name w:val="Table heading 1"/>
    <w:basedOn w:val="Normal"/>
    <w:qFormat/>
    <w:rsid w:val="00F17E3E"/>
    <w:pPr>
      <w:snapToGrid w:val="0"/>
      <w:spacing w:after="60"/>
      <w:ind w:left="0"/>
    </w:pPr>
    <w:rPr>
      <w:rFonts w:asciiTheme="minorHAnsi" w:eastAsiaTheme="minorEastAsia" w:hAnsiTheme="minorHAnsi" w:cstheme="minorBidi"/>
      <w:b/>
      <w:lang w:eastAsia="ko-KR"/>
    </w:rPr>
  </w:style>
  <w:style w:type="paragraph" w:styleId="Revision">
    <w:name w:val="Revision"/>
    <w:hidden/>
    <w:uiPriority w:val="99"/>
    <w:semiHidden/>
    <w:rsid w:val="00DA5487"/>
    <w:pPr>
      <w:spacing w:after="0" w:line="240" w:lineRule="auto"/>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03155">
      <w:bodyDiv w:val="1"/>
      <w:marLeft w:val="0"/>
      <w:marRight w:val="0"/>
      <w:marTop w:val="0"/>
      <w:marBottom w:val="0"/>
      <w:divBdr>
        <w:top w:val="none" w:sz="0" w:space="0" w:color="auto"/>
        <w:left w:val="none" w:sz="0" w:space="0" w:color="auto"/>
        <w:bottom w:val="none" w:sz="0" w:space="0" w:color="auto"/>
        <w:right w:val="none" w:sz="0" w:space="0" w:color="auto"/>
      </w:divBdr>
    </w:div>
    <w:div w:id="474376475">
      <w:bodyDiv w:val="1"/>
      <w:marLeft w:val="0"/>
      <w:marRight w:val="0"/>
      <w:marTop w:val="0"/>
      <w:marBottom w:val="0"/>
      <w:divBdr>
        <w:top w:val="none" w:sz="0" w:space="0" w:color="auto"/>
        <w:left w:val="none" w:sz="0" w:space="0" w:color="auto"/>
        <w:bottom w:val="none" w:sz="0" w:space="0" w:color="auto"/>
        <w:right w:val="none" w:sz="0" w:space="0" w:color="auto"/>
      </w:divBdr>
    </w:div>
    <w:div w:id="527566220">
      <w:bodyDiv w:val="1"/>
      <w:marLeft w:val="0"/>
      <w:marRight w:val="0"/>
      <w:marTop w:val="0"/>
      <w:marBottom w:val="0"/>
      <w:divBdr>
        <w:top w:val="none" w:sz="0" w:space="0" w:color="auto"/>
        <w:left w:val="none" w:sz="0" w:space="0" w:color="auto"/>
        <w:bottom w:val="none" w:sz="0" w:space="0" w:color="auto"/>
        <w:right w:val="none" w:sz="0" w:space="0" w:color="auto"/>
      </w:divBdr>
    </w:div>
    <w:div w:id="592784670">
      <w:bodyDiv w:val="1"/>
      <w:marLeft w:val="0"/>
      <w:marRight w:val="0"/>
      <w:marTop w:val="0"/>
      <w:marBottom w:val="0"/>
      <w:divBdr>
        <w:top w:val="none" w:sz="0" w:space="0" w:color="auto"/>
        <w:left w:val="none" w:sz="0" w:space="0" w:color="auto"/>
        <w:bottom w:val="none" w:sz="0" w:space="0" w:color="auto"/>
        <w:right w:val="none" w:sz="0" w:space="0" w:color="auto"/>
      </w:divBdr>
    </w:div>
    <w:div w:id="744842997">
      <w:bodyDiv w:val="1"/>
      <w:marLeft w:val="0"/>
      <w:marRight w:val="0"/>
      <w:marTop w:val="0"/>
      <w:marBottom w:val="0"/>
      <w:divBdr>
        <w:top w:val="none" w:sz="0" w:space="0" w:color="auto"/>
        <w:left w:val="none" w:sz="0" w:space="0" w:color="auto"/>
        <w:bottom w:val="none" w:sz="0" w:space="0" w:color="auto"/>
        <w:right w:val="none" w:sz="0" w:space="0" w:color="auto"/>
      </w:divBdr>
    </w:div>
    <w:div w:id="1084961433">
      <w:bodyDiv w:val="1"/>
      <w:marLeft w:val="0"/>
      <w:marRight w:val="0"/>
      <w:marTop w:val="0"/>
      <w:marBottom w:val="0"/>
      <w:divBdr>
        <w:top w:val="none" w:sz="0" w:space="0" w:color="auto"/>
        <w:left w:val="none" w:sz="0" w:space="0" w:color="auto"/>
        <w:bottom w:val="none" w:sz="0" w:space="0" w:color="auto"/>
        <w:right w:val="none" w:sz="0" w:space="0" w:color="auto"/>
      </w:divBdr>
    </w:div>
    <w:div w:id="1247610694">
      <w:bodyDiv w:val="1"/>
      <w:marLeft w:val="0"/>
      <w:marRight w:val="0"/>
      <w:marTop w:val="0"/>
      <w:marBottom w:val="0"/>
      <w:divBdr>
        <w:top w:val="none" w:sz="0" w:space="0" w:color="auto"/>
        <w:left w:val="none" w:sz="0" w:space="0" w:color="auto"/>
        <w:bottom w:val="none" w:sz="0" w:space="0" w:color="auto"/>
        <w:right w:val="none" w:sz="0" w:space="0" w:color="auto"/>
      </w:divBdr>
    </w:div>
    <w:div w:id="1525053960">
      <w:bodyDiv w:val="1"/>
      <w:marLeft w:val="0"/>
      <w:marRight w:val="0"/>
      <w:marTop w:val="0"/>
      <w:marBottom w:val="0"/>
      <w:divBdr>
        <w:top w:val="none" w:sz="0" w:space="0" w:color="auto"/>
        <w:left w:val="none" w:sz="0" w:space="0" w:color="auto"/>
        <w:bottom w:val="none" w:sz="0" w:space="0" w:color="auto"/>
        <w:right w:val="none" w:sz="0" w:space="0" w:color="auto"/>
      </w:divBdr>
    </w:div>
    <w:div w:id="1593003566">
      <w:bodyDiv w:val="1"/>
      <w:marLeft w:val="0"/>
      <w:marRight w:val="0"/>
      <w:marTop w:val="0"/>
      <w:marBottom w:val="0"/>
      <w:divBdr>
        <w:top w:val="none" w:sz="0" w:space="0" w:color="auto"/>
        <w:left w:val="none" w:sz="0" w:space="0" w:color="auto"/>
        <w:bottom w:val="none" w:sz="0" w:space="0" w:color="auto"/>
        <w:right w:val="none" w:sz="0" w:space="0" w:color="auto"/>
      </w:divBdr>
    </w:div>
    <w:div w:id="177440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27801-4570-42C3-BD85-2B4CAF762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1796</Words>
  <Characters>10240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Truda Scriven</dc:creator>
  <cp:lastModifiedBy>RAHEEM, Oyetona (MOORFIELDS EYE HOSPITAL NHS FOUNDATION TRUST)</cp:lastModifiedBy>
  <cp:revision>3</cp:revision>
  <cp:lastPrinted>2023-05-07T10:05:00Z</cp:lastPrinted>
  <dcterms:created xsi:type="dcterms:W3CDTF">2023-05-07T14:05:00Z</dcterms:created>
  <dcterms:modified xsi:type="dcterms:W3CDTF">2023-05-18T09:16:00Z</dcterms:modified>
</cp:coreProperties>
</file>